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8"/>
        <w:gridCol w:w="2880"/>
      </w:tblGrid>
      <w:tr w:rsidR="00C057EB" w:rsidRPr="006F2F7B" w14:paraId="24BE0324" w14:textId="77777777" w:rsidTr="00E325F9">
        <w:tc>
          <w:tcPr>
            <w:tcW w:w="8118" w:type="dxa"/>
          </w:tcPr>
          <w:p w14:paraId="41EB0893" w14:textId="77777777" w:rsidR="00C057EB" w:rsidRPr="006F2F7B" w:rsidRDefault="00C057EB" w:rsidP="00244EEE">
            <w:pPr>
              <w:jc w:val="center"/>
              <w:rPr>
                <w:b/>
                <w:color w:val="E36C0A"/>
              </w:rPr>
            </w:pPr>
            <w:bookmarkStart w:id="0" w:name="_GoBack"/>
            <w:bookmarkEnd w:id="0"/>
            <w:r w:rsidRPr="006F2F7B">
              <w:rPr>
                <w:b/>
                <w:color w:val="E36C0A"/>
              </w:rPr>
              <w:t>HỢP ĐỒNG CUNG CẤP VÀ SỬ DỤNG DỊCH VỤ THÔNG TIN DI ĐỘNG</w:t>
            </w:r>
          </w:p>
          <w:p w14:paraId="70B4CCAF" w14:textId="77777777" w:rsidR="00C057EB" w:rsidRPr="006F2F7B" w:rsidRDefault="00C057EB" w:rsidP="00120890">
            <w:pPr>
              <w:jc w:val="center"/>
              <w:rPr>
                <w:b/>
              </w:rPr>
            </w:pPr>
            <w:r w:rsidRPr="006F2F7B">
              <w:rPr>
                <w:b/>
                <w:color w:val="E36C0A"/>
              </w:rPr>
              <w:t>MẶT ĐẤT VIETNAMOBILE (HÌNH THỨC THANH TOÁN TRẢ SAU)</w:t>
            </w:r>
          </w:p>
        </w:tc>
        <w:tc>
          <w:tcPr>
            <w:tcW w:w="2880" w:type="dxa"/>
          </w:tcPr>
          <w:p w14:paraId="631D5B3F" w14:textId="77777777" w:rsidR="00C057EB" w:rsidRPr="006F2F7B" w:rsidRDefault="00C057EB" w:rsidP="00244EEE">
            <w:pPr>
              <w:ind w:left="-18"/>
              <w:rPr>
                <w:i/>
              </w:rPr>
            </w:pPr>
            <w:r w:rsidRPr="006F2F7B">
              <w:rPr>
                <w:i/>
              </w:rPr>
              <w:t>Hợp đồng số: ……….........</w:t>
            </w:r>
          </w:p>
          <w:p w14:paraId="78425B85" w14:textId="77777777" w:rsidR="00C057EB" w:rsidRPr="006F2F7B" w:rsidRDefault="00C057EB" w:rsidP="00244EEE">
            <w:pPr>
              <w:ind w:left="-18"/>
              <w:rPr>
                <w:b/>
              </w:rPr>
            </w:pPr>
            <w:r w:rsidRPr="006F2F7B">
              <w:rPr>
                <w:i/>
              </w:rPr>
              <w:t>Mã khách hàng:…………</w:t>
            </w:r>
            <w:r w:rsidR="0076754F" w:rsidRPr="006F2F7B">
              <w:rPr>
                <w:i/>
              </w:rPr>
              <w:t>.</w:t>
            </w:r>
          </w:p>
        </w:tc>
      </w:tr>
    </w:tbl>
    <w:p w14:paraId="288B3F71" w14:textId="77777777" w:rsidR="00C057EB" w:rsidRPr="006F2F7B" w:rsidRDefault="00C057EB" w:rsidP="00244EEE">
      <w:pPr>
        <w:jc w:val="right"/>
        <w:rPr>
          <w:b/>
        </w:rPr>
      </w:pPr>
    </w:p>
    <w:p w14:paraId="010D90D8" w14:textId="77777777" w:rsidR="00CA5554" w:rsidRPr="006F2F7B" w:rsidRDefault="00CA5554" w:rsidP="00CA5554">
      <w:pPr>
        <w:tabs>
          <w:tab w:val="left" w:pos="5352"/>
        </w:tabs>
        <w:jc w:val="both"/>
        <w:rPr>
          <w:i/>
        </w:rPr>
      </w:pPr>
      <w:r w:rsidRPr="006F2F7B">
        <w:rPr>
          <w:i/>
        </w:rPr>
        <w:t xml:space="preserve">Căn cứ Bộ Luật Dân sự ngày </w:t>
      </w:r>
      <w:r w:rsidR="00101C54" w:rsidRPr="006F2F7B">
        <w:rPr>
          <w:i/>
        </w:rPr>
        <w:t>24/11/2015</w:t>
      </w:r>
      <w:r w:rsidRPr="006F2F7B">
        <w:rPr>
          <w:i/>
        </w:rPr>
        <w:t>;</w:t>
      </w:r>
    </w:p>
    <w:p w14:paraId="007A6A31" w14:textId="77777777" w:rsidR="00CA5554" w:rsidRPr="006F2F7B" w:rsidRDefault="00CA5554" w:rsidP="00CA5554">
      <w:pPr>
        <w:tabs>
          <w:tab w:val="left" w:pos="5352"/>
        </w:tabs>
        <w:jc w:val="both"/>
        <w:rPr>
          <w:i/>
        </w:rPr>
      </w:pPr>
      <w:r w:rsidRPr="006F2F7B">
        <w:rPr>
          <w:i/>
        </w:rPr>
        <w:t>Căn cứ Luật Viễn thông ngày 23/11/2009;</w:t>
      </w:r>
    </w:p>
    <w:p w14:paraId="7348845C" w14:textId="77777777" w:rsidR="00CA5554" w:rsidRPr="006F2F7B" w:rsidRDefault="00CA5554" w:rsidP="006F2F7B">
      <w:pPr>
        <w:tabs>
          <w:tab w:val="left" w:pos="5352"/>
        </w:tabs>
        <w:jc w:val="both"/>
        <w:rPr>
          <w:i/>
        </w:rPr>
      </w:pPr>
      <w:r w:rsidRPr="006F2F7B">
        <w:rPr>
          <w:i/>
        </w:rPr>
        <w:t xml:space="preserve">Căn cứ Luật Bảo vệ </w:t>
      </w:r>
      <w:r w:rsidR="001A7214" w:rsidRPr="006F2F7B">
        <w:rPr>
          <w:i/>
        </w:rPr>
        <w:t xml:space="preserve">quyền lợi </w:t>
      </w:r>
      <w:r w:rsidRPr="006F2F7B">
        <w:rPr>
          <w:i/>
        </w:rPr>
        <w:t>người tiêu dùng ngày 17/11/2010;</w:t>
      </w:r>
    </w:p>
    <w:p w14:paraId="400AA95B" w14:textId="5ED0CED8" w:rsidR="00CA5554" w:rsidRPr="006F2F7B" w:rsidRDefault="00CA5554" w:rsidP="006F2F7B">
      <w:pPr>
        <w:tabs>
          <w:tab w:val="left" w:pos="5352"/>
        </w:tabs>
        <w:jc w:val="both"/>
        <w:rPr>
          <w:i/>
        </w:rPr>
      </w:pPr>
      <w:r w:rsidRPr="006F2F7B">
        <w:rPr>
          <w:i/>
        </w:rPr>
        <w:t>Căn cứ Nghị định số 25/2011/</w:t>
      </w:r>
      <w:r w:rsidR="00F7122E" w:rsidRPr="006F2F7B">
        <w:rPr>
          <w:i/>
        </w:rPr>
        <w:t>NĐ</w:t>
      </w:r>
      <w:r w:rsidRPr="006F2F7B">
        <w:rPr>
          <w:i/>
        </w:rPr>
        <w:t>-CP ngày 6/4/2011 của Chính phủ quy định chi tiết và hướng dẫn thi hành một số điều của Luật Viễn thông;</w:t>
      </w:r>
    </w:p>
    <w:p w14:paraId="740FD0D0" w14:textId="59A1851F" w:rsidR="00CA5554" w:rsidRPr="006F2F7B" w:rsidRDefault="00CA5554" w:rsidP="006F2F7B">
      <w:pPr>
        <w:tabs>
          <w:tab w:val="left" w:pos="5352"/>
        </w:tabs>
        <w:jc w:val="both"/>
        <w:rPr>
          <w:i/>
        </w:rPr>
      </w:pPr>
      <w:r w:rsidRPr="006F2F7B">
        <w:rPr>
          <w:i/>
        </w:rPr>
        <w:t xml:space="preserve">Căn cứ Nghị định số 99/2011/NĐ-CP ngày 27/10/2011 của Chính phủ quy định chi tiết và hướng dẫn thi hành một số điều của Luật Bảo vệ </w:t>
      </w:r>
      <w:r w:rsidR="001A7214" w:rsidRPr="006F2F7B">
        <w:rPr>
          <w:i/>
        </w:rPr>
        <w:t xml:space="preserve">quyền lợi </w:t>
      </w:r>
      <w:r w:rsidRPr="006F2F7B">
        <w:rPr>
          <w:i/>
        </w:rPr>
        <w:t>người tiêu dùng;</w:t>
      </w:r>
    </w:p>
    <w:p w14:paraId="1DCAA3B7" w14:textId="0B9C2B29" w:rsidR="00CA5554" w:rsidRPr="006F2F7B" w:rsidRDefault="00CA5554" w:rsidP="006F2F7B">
      <w:pPr>
        <w:tabs>
          <w:tab w:val="left" w:pos="5352"/>
        </w:tabs>
        <w:jc w:val="both"/>
        <w:rPr>
          <w:i/>
        </w:rPr>
      </w:pPr>
      <w:r w:rsidRPr="006F2F7B">
        <w:rPr>
          <w:i/>
        </w:rPr>
        <w:t>Căn cứ Nghị định 49/2017/</w:t>
      </w:r>
      <w:r w:rsidR="00CB31E4" w:rsidRPr="006F2F7B">
        <w:rPr>
          <w:i/>
        </w:rPr>
        <w:t>NĐ</w:t>
      </w:r>
      <w:r w:rsidRPr="006F2F7B">
        <w:rPr>
          <w:i/>
        </w:rPr>
        <w:t>-CP ngày 24/4/2017;</w:t>
      </w:r>
    </w:p>
    <w:p w14:paraId="01F7698B" w14:textId="15F11665" w:rsidR="00CA5554" w:rsidRPr="006F2F7B" w:rsidRDefault="00CA5554" w:rsidP="006F2F7B">
      <w:pPr>
        <w:widowControl w:val="0"/>
        <w:tabs>
          <w:tab w:val="center" w:pos="10609"/>
        </w:tabs>
        <w:autoSpaceDE w:val="0"/>
        <w:autoSpaceDN w:val="0"/>
        <w:adjustRightInd w:val="0"/>
        <w:ind w:right="-11"/>
        <w:jc w:val="both"/>
        <w:rPr>
          <w:i/>
        </w:rPr>
      </w:pPr>
      <w:r w:rsidRPr="006F2F7B">
        <w:rPr>
          <w:i/>
        </w:rPr>
        <w:t>Căn cứ nghị định 81/2016/NĐ-CP ngày 01/07/2016 của Chính phủ sửa đổi một số điều của Nghị định 25/2011/NĐ-CP ngày 06/04/2011 của Chính phủ quy định chi tiết và hướng dẫn thi hành một số điều của Luật Viễn thông</w:t>
      </w:r>
      <w:r w:rsidR="006F2F7B" w:rsidRPr="006F2F7B">
        <w:rPr>
          <w:i/>
        </w:rPr>
        <w:t>;</w:t>
      </w:r>
    </w:p>
    <w:p w14:paraId="0B98A69B" w14:textId="01306C96" w:rsidR="00E325F9" w:rsidRPr="006F2F7B" w:rsidRDefault="00CA5554" w:rsidP="006F2F7B">
      <w:pPr>
        <w:jc w:val="both"/>
      </w:pPr>
      <w:r w:rsidRPr="006F2F7B">
        <w:rPr>
          <w:i/>
        </w:rPr>
        <w:t>Căn cứ Thông tư 39/201</w:t>
      </w:r>
      <w:r w:rsidR="001F6ABD" w:rsidRPr="006F2F7B">
        <w:rPr>
          <w:i/>
        </w:rPr>
        <w:t>6</w:t>
      </w:r>
      <w:r w:rsidRPr="006F2F7B">
        <w:rPr>
          <w:i/>
        </w:rPr>
        <w:t>/TT-BTTT</w:t>
      </w:r>
      <w:r w:rsidR="003B25DA" w:rsidRPr="006F2F7B">
        <w:rPr>
          <w:i/>
        </w:rPr>
        <w:t xml:space="preserve">T ngày 26/12/2016 </w:t>
      </w:r>
      <w:r w:rsidRPr="006F2F7B">
        <w:rPr>
          <w:i/>
        </w:rPr>
        <w:t>của Bộ Thông tin và Truyền thông quy định về hợp đồng mẫu và điều kiện giao dịch chung trong lĩnh vực viễn thông;</w:t>
      </w:r>
    </w:p>
    <w:p w14:paraId="7A3C491F" w14:textId="77777777" w:rsidR="00434DCC" w:rsidRPr="006F2F7B" w:rsidRDefault="00434DCC" w:rsidP="00244EEE">
      <w:pPr>
        <w:jc w:val="center"/>
      </w:pPr>
    </w:p>
    <w:p w14:paraId="75CE1FA9" w14:textId="7048D935" w:rsidR="00434DCC" w:rsidRPr="006F2F7B" w:rsidRDefault="00F538FD" w:rsidP="00244EEE">
      <w:pPr>
        <w:jc w:val="both"/>
      </w:pPr>
      <w:r w:rsidRPr="006F2F7B">
        <w:t>Hôm nay</w:t>
      </w:r>
      <w:r w:rsidR="003563E5" w:rsidRPr="006F2F7B">
        <w:t xml:space="preserve">, ngày …..  tháng ……  năm ……. , </w:t>
      </w:r>
      <w:r w:rsidRPr="006F2F7B">
        <w:t>tại………………</w:t>
      </w:r>
      <w:r w:rsidR="0076754F" w:rsidRPr="006F2F7B">
        <w:t>………………</w:t>
      </w:r>
      <w:r w:rsidR="00BC642B" w:rsidRPr="006F2F7B">
        <w:t>c</w:t>
      </w:r>
      <w:r w:rsidRPr="006F2F7B">
        <w:t xml:space="preserve">ác </w:t>
      </w:r>
      <w:r w:rsidR="00BC642B" w:rsidRPr="006F2F7B">
        <w:t>b</w:t>
      </w:r>
      <w:r w:rsidRPr="006F2F7B">
        <w:t>ên gồm:</w:t>
      </w:r>
    </w:p>
    <w:p w14:paraId="7FA19F96" w14:textId="77777777" w:rsidR="00210EAE" w:rsidRPr="006F2F7B" w:rsidRDefault="0078645B" w:rsidP="00244EEE">
      <w:pPr>
        <w:jc w:val="both"/>
        <w:rPr>
          <w:b/>
          <w:color w:val="E36C0A"/>
        </w:rPr>
      </w:pPr>
      <w:r w:rsidRPr="006F2F7B">
        <w:rPr>
          <w:b/>
          <w:color w:val="E36C0A"/>
        </w:rPr>
        <w:t xml:space="preserve">I. </w:t>
      </w:r>
      <w:r w:rsidR="00F538FD" w:rsidRPr="006F2F7B">
        <w:rPr>
          <w:b/>
          <w:color w:val="E36C0A"/>
        </w:rPr>
        <w:t>BÊN SỬ DỤNG DỊCH VỤ (Gọi tắt là Bên A):</w:t>
      </w:r>
    </w:p>
    <w:p w14:paraId="76742DCF" w14:textId="77777777" w:rsidR="00EF0864" w:rsidRPr="006F2F7B" w:rsidRDefault="00EF0864" w:rsidP="00244EEE">
      <w:pPr>
        <w:jc w:val="both"/>
        <w:rPr>
          <w:b/>
        </w:rPr>
      </w:pPr>
      <w:r w:rsidRPr="006F2F7B">
        <w:rPr>
          <w:b/>
        </w:rPr>
        <w:t xml:space="preserve">1. Thông tin người sử dụng: </w:t>
      </w:r>
    </w:p>
    <w:p w14:paraId="620E42D3" w14:textId="77777777" w:rsidR="00EF0864" w:rsidRPr="006F2F7B" w:rsidRDefault="00EF0864" w:rsidP="00244EEE">
      <w:pPr>
        <w:jc w:val="both"/>
      </w:pPr>
      <w:r w:rsidRPr="006F2F7B">
        <w:t>- Chủ thuê bao (Viết in hoa):………………………………………...…………………..…………</w:t>
      </w:r>
      <w:r w:rsidR="00770166" w:rsidRPr="006F2F7B">
        <w:t>………….</w:t>
      </w:r>
      <w:r w:rsidRPr="006F2F7B">
        <w:t>…</w:t>
      </w:r>
      <w:r w:rsidR="00770166" w:rsidRPr="006F2F7B">
        <w:t>.</w:t>
      </w:r>
    </w:p>
    <w:p w14:paraId="582696C1" w14:textId="77777777" w:rsidR="00EF0864" w:rsidRPr="006F2F7B" w:rsidRDefault="003B25DA" w:rsidP="00244EEE">
      <w:pPr>
        <w:jc w:val="both"/>
      </w:pPr>
      <w:r w:rsidRPr="006F2F7B">
        <w:t>- Số CM</w:t>
      </w:r>
      <w:r w:rsidR="00EF0864" w:rsidRPr="006F2F7B">
        <w:t xml:space="preserve">ND/thẻ </w:t>
      </w:r>
      <w:r w:rsidR="00770166" w:rsidRPr="006F2F7B">
        <w:t>CCCD/Hộ chiếu:…………...….…………..</w:t>
      </w:r>
      <w:r w:rsidR="00EF0864" w:rsidRPr="006F2F7B">
        <w:t xml:space="preserve"> Ngày cấp:….……..…..:Nơi cấp</w:t>
      </w:r>
      <w:r w:rsidR="00770166" w:rsidRPr="006F2F7B">
        <w:t xml:space="preserve"> </w:t>
      </w:r>
      <w:r w:rsidR="00EF0864" w:rsidRPr="006F2F7B">
        <w:t>……..…………</w:t>
      </w:r>
      <w:r w:rsidR="00770166" w:rsidRPr="006F2F7B">
        <w:t>.</w:t>
      </w:r>
    </w:p>
    <w:p w14:paraId="5B725EDA" w14:textId="77777777" w:rsidR="00EF0864" w:rsidRPr="006F2F7B" w:rsidRDefault="00EF0864" w:rsidP="00244EEE">
      <w:pPr>
        <w:jc w:val="both"/>
      </w:pPr>
      <w:r w:rsidRPr="006F2F7B">
        <w:t>- Ngày, tháng, năm sinh:………………………………………Nam/nữ…………………………..…</w:t>
      </w:r>
      <w:r w:rsidR="00770166" w:rsidRPr="006F2F7B">
        <w:t>……………</w:t>
      </w:r>
    </w:p>
    <w:p w14:paraId="1A818A34" w14:textId="0A3D7C0A" w:rsidR="00EF0864" w:rsidRPr="006F2F7B" w:rsidRDefault="00EF0864" w:rsidP="00244EEE">
      <w:pPr>
        <w:jc w:val="both"/>
        <w:rPr>
          <w:i/>
        </w:rPr>
      </w:pPr>
      <w:r w:rsidRPr="006F2F7B">
        <w:t>- Nơi thường trú:</w:t>
      </w:r>
      <w:r w:rsidRPr="006F2F7B">
        <w:rPr>
          <w:i/>
        </w:rPr>
        <w:t>(Số nhà/đường/phố/xã phường/Quận/huyện, tỉnh/</w:t>
      </w:r>
      <w:r w:rsidR="00E9759F" w:rsidRPr="006F2F7B">
        <w:rPr>
          <w:i/>
        </w:rPr>
        <w:t>thành phố</w:t>
      </w:r>
      <w:r w:rsidRPr="006F2F7B">
        <w:rPr>
          <w:i/>
        </w:rPr>
        <w:t>):…</w:t>
      </w:r>
      <w:r w:rsidR="00E9759F" w:rsidRPr="006F2F7B">
        <w:rPr>
          <w:i/>
        </w:rPr>
        <w:t xml:space="preserve"> </w:t>
      </w:r>
      <w:r w:rsidRPr="006F2F7B">
        <w:rPr>
          <w:i/>
        </w:rPr>
        <w:t>…………...</w:t>
      </w:r>
      <w:r w:rsidR="001C5C64" w:rsidRPr="006F2F7B">
        <w:rPr>
          <w:i/>
        </w:rPr>
        <w:t>..................</w:t>
      </w:r>
      <w:r w:rsidR="00935DC6" w:rsidRPr="006F2F7B">
        <w:rPr>
          <w:i/>
        </w:rPr>
        <w:t>.............</w:t>
      </w:r>
      <w:r w:rsidR="001C5C64" w:rsidRPr="006F2F7B">
        <w:rPr>
          <w:i/>
        </w:rPr>
        <w:t>.</w:t>
      </w:r>
    </w:p>
    <w:p w14:paraId="769FA828" w14:textId="77777777" w:rsidR="00EF0864" w:rsidRPr="006F2F7B" w:rsidRDefault="00EF0864" w:rsidP="00244EEE">
      <w:pPr>
        <w:jc w:val="both"/>
      </w:pPr>
      <w:r w:rsidRPr="006F2F7B">
        <w:t>…………………………………………………………………………………………………………</w:t>
      </w:r>
      <w:r w:rsidR="001C5C64" w:rsidRPr="006F2F7B">
        <w:t>……………</w:t>
      </w:r>
    </w:p>
    <w:p w14:paraId="36F042B4" w14:textId="77777777" w:rsidR="00EF0864" w:rsidRPr="006F2F7B" w:rsidRDefault="00EF0864" w:rsidP="00244EEE">
      <w:pPr>
        <w:jc w:val="both"/>
      </w:pPr>
      <w:r w:rsidRPr="006F2F7B">
        <w:t xml:space="preserve">- Quốc tịch: </w:t>
      </w:r>
      <w:r w:rsidRPr="006F2F7B">
        <w:sym w:font="Wingdings" w:char="F06F"/>
      </w:r>
      <w:r w:rsidRPr="006F2F7B">
        <w:t xml:space="preserve"> Việt Nam; </w:t>
      </w:r>
      <w:r w:rsidRPr="006F2F7B">
        <w:tab/>
      </w:r>
      <w:r w:rsidRPr="006F2F7B">
        <w:tab/>
      </w:r>
      <w:r w:rsidRPr="006F2F7B">
        <w:tab/>
      </w:r>
      <w:r w:rsidRPr="006F2F7B">
        <w:sym w:font="Wingdings" w:char="F06F"/>
      </w:r>
      <w:r w:rsidRPr="006F2F7B">
        <w:t xml:space="preserve"> Nước ngoài:</w:t>
      </w:r>
      <w:r w:rsidRPr="006F2F7B">
        <w:rPr>
          <w:i/>
        </w:rPr>
        <w:t xml:space="preserve"> ……………………</w:t>
      </w:r>
      <w:r w:rsidR="00F00C6E" w:rsidRPr="006F2F7B">
        <w:rPr>
          <w:i/>
        </w:rPr>
        <w:t>……</w:t>
      </w:r>
      <w:r w:rsidRPr="006F2F7B">
        <w:rPr>
          <w:i/>
        </w:rPr>
        <w:t>.(Tên quốc gia cấp hộ chiếu)</w:t>
      </w:r>
    </w:p>
    <w:p w14:paraId="3652CAD3" w14:textId="77777777" w:rsidR="00EF0864" w:rsidRPr="006F2F7B" w:rsidRDefault="00EF0864" w:rsidP="00244EEE">
      <w:pPr>
        <w:jc w:val="both"/>
        <w:rPr>
          <w:b/>
        </w:rPr>
      </w:pPr>
      <w:r w:rsidRPr="006F2F7B">
        <w:rPr>
          <w:b/>
        </w:rPr>
        <w:t>2. Thông tin khách hàng:</w:t>
      </w:r>
    </w:p>
    <w:p w14:paraId="213BDDDE" w14:textId="77777777" w:rsidR="00CA7AC1" w:rsidRPr="006F2F7B" w:rsidRDefault="00CA7AC1" w:rsidP="00244EEE">
      <w:pPr>
        <w:jc w:val="both"/>
        <w:rPr>
          <w:i/>
        </w:rPr>
      </w:pPr>
      <w:r w:rsidRPr="006F2F7B">
        <w:rPr>
          <w:i/>
        </w:rPr>
        <w:t>(Trong trường hợp khách hàng là cá nhân thì chỉ cần điền thông tin người sử dụng)</w:t>
      </w:r>
    </w:p>
    <w:p w14:paraId="10BB3FA1" w14:textId="5AFADAFD" w:rsidR="00EF0864" w:rsidRPr="006F2F7B" w:rsidRDefault="00EF0864" w:rsidP="00244EEE">
      <w:pPr>
        <w:jc w:val="both"/>
      </w:pPr>
      <w:r w:rsidRPr="006F2F7B">
        <w:t>- Tên cơ quan/tổ chức (Viết in hoa):………….………………………………………………</w:t>
      </w:r>
      <w:r w:rsidR="000050A5" w:rsidRPr="006F2F7B">
        <w:t>…………..</w:t>
      </w:r>
    </w:p>
    <w:p w14:paraId="7A84BCE1" w14:textId="64B01392" w:rsidR="00EF0864" w:rsidRPr="006F2F7B" w:rsidRDefault="00EF0864" w:rsidP="00244EEE">
      <w:pPr>
        <w:jc w:val="both"/>
      </w:pPr>
      <w:r w:rsidRPr="006F2F7B">
        <w:t xml:space="preserve">- Địa chỉ trụ sở </w:t>
      </w:r>
      <w:r w:rsidR="003B25DA" w:rsidRPr="006F2F7B">
        <w:t>chính</w:t>
      </w:r>
      <w:r w:rsidRPr="006F2F7B">
        <w:t>:………………………………………………………………...……………</w:t>
      </w:r>
      <w:r w:rsidR="000050A5" w:rsidRPr="006F2F7B">
        <w:t>……………</w:t>
      </w:r>
    </w:p>
    <w:p w14:paraId="514F092F" w14:textId="31D85B89" w:rsidR="00EF0864" w:rsidRPr="006F2F7B" w:rsidRDefault="00EF0864" w:rsidP="00244EEE">
      <w:pPr>
        <w:tabs>
          <w:tab w:val="left" w:pos="142"/>
          <w:tab w:val="left" w:pos="709"/>
        </w:tabs>
        <w:jc w:val="both"/>
      </w:pPr>
      <w:r w:rsidRPr="006F2F7B">
        <w:t>- Số QĐTL/GCNĐKKD&amp;ĐK</w:t>
      </w:r>
      <w:r w:rsidR="009B0BD5" w:rsidRPr="006F2F7B">
        <w:t>Đ</w:t>
      </w:r>
      <w:r w:rsidRPr="006F2F7B">
        <w:t>T/GPĐT/GCNĐKDN</w:t>
      </w:r>
      <w:r w:rsidR="009B0BD5" w:rsidRPr="006F2F7B">
        <w:rPr>
          <w:rStyle w:val="FootnoteReference"/>
        </w:rPr>
        <w:footnoteReference w:id="1"/>
      </w:r>
      <w:r w:rsidRPr="006F2F7B">
        <w:t>:………………</w:t>
      </w:r>
      <w:r w:rsidR="000050A5" w:rsidRPr="006F2F7B">
        <w:t>……….…</w:t>
      </w:r>
      <w:r w:rsidRPr="006F2F7B">
        <w:t>Nơi cấp/Đơn vị cấp:…………… ………...…</w:t>
      </w:r>
      <w:r w:rsidR="000050A5" w:rsidRPr="006F2F7B">
        <w:t>……………..</w:t>
      </w:r>
      <w:r w:rsidRPr="006F2F7B">
        <w:t>Ngày cấp …...……...…</w:t>
      </w:r>
      <w:r w:rsidR="00374C53" w:rsidRPr="006F2F7B">
        <w:t>…………………………………………</w:t>
      </w:r>
    </w:p>
    <w:p w14:paraId="60203D3E" w14:textId="77777777" w:rsidR="00EF0864" w:rsidRPr="006F2F7B" w:rsidRDefault="00EF0864" w:rsidP="00244EEE">
      <w:pPr>
        <w:jc w:val="both"/>
      </w:pPr>
      <w:r w:rsidRPr="006F2F7B">
        <w:t>- Ngày thành lập tổ chức, doanh nghiệp:……………………………..………………………………</w:t>
      </w:r>
      <w:r w:rsidR="00374C53" w:rsidRPr="006F2F7B">
        <w:t>…………….</w:t>
      </w:r>
    </w:p>
    <w:p w14:paraId="4FDA6650" w14:textId="77777777" w:rsidR="00EF0864" w:rsidRPr="006F2F7B" w:rsidRDefault="00EF0864" w:rsidP="00244EEE">
      <w:pPr>
        <w:jc w:val="both"/>
      </w:pPr>
      <w:r w:rsidRPr="006F2F7B">
        <w:t>- Người đại diện/ủy quyền:……………………………………</w:t>
      </w:r>
      <w:r w:rsidR="00F56218" w:rsidRPr="006F2F7B">
        <w:t xml:space="preserve">…… </w:t>
      </w:r>
      <w:r w:rsidRPr="006F2F7B">
        <w:t>Chức vụ:…..…………………</w:t>
      </w:r>
      <w:r w:rsidR="00374C53" w:rsidRPr="006F2F7B">
        <w:t>……………..</w:t>
      </w:r>
    </w:p>
    <w:p w14:paraId="0893EF65" w14:textId="51EBA4F3" w:rsidR="00EF0864" w:rsidRPr="006F2F7B" w:rsidRDefault="00EF0864" w:rsidP="00244EEE">
      <w:pPr>
        <w:jc w:val="both"/>
      </w:pPr>
      <w:r w:rsidRPr="006F2F7B">
        <w:t>- Số CMND/thẻ CCCD/Hộ chiếu/visa:………..….…………</w:t>
      </w:r>
      <w:r w:rsidR="00374C53" w:rsidRPr="006F2F7B">
        <w:t>Ngày cấp:….……..…..:Nơi cấp ……..…………..</w:t>
      </w:r>
    </w:p>
    <w:p w14:paraId="2E53B17C" w14:textId="77777777" w:rsidR="00EF0864" w:rsidRPr="006F2F7B" w:rsidRDefault="00EF0864" w:rsidP="00244EEE">
      <w:pPr>
        <w:jc w:val="both"/>
      </w:pPr>
      <w:r w:rsidRPr="006F2F7B">
        <w:t>- Ngày, tháng, năm sinh:…………………...…………………</w:t>
      </w:r>
      <w:r w:rsidR="00F56218" w:rsidRPr="006F2F7B">
        <w:t>.</w:t>
      </w:r>
      <w:r w:rsidRPr="006F2F7B">
        <w:t>Nam/Nữ…………………………..…..</w:t>
      </w:r>
    </w:p>
    <w:p w14:paraId="5BCCB9F0" w14:textId="77777777" w:rsidR="00EF0864" w:rsidRPr="006F2F7B" w:rsidRDefault="00EF0864" w:rsidP="00244EEE">
      <w:pPr>
        <w:jc w:val="both"/>
        <w:rPr>
          <w:i/>
        </w:rPr>
      </w:pPr>
      <w:r w:rsidRPr="006F2F7B">
        <w:t xml:space="preserve">- Quốc tịch: </w:t>
      </w:r>
      <w:r w:rsidRPr="006F2F7B">
        <w:sym w:font="Wingdings" w:char="F06F"/>
      </w:r>
      <w:r w:rsidRPr="006F2F7B">
        <w:t xml:space="preserve"> Việt Nam; </w:t>
      </w:r>
      <w:r w:rsidRPr="006F2F7B">
        <w:tab/>
      </w:r>
      <w:r w:rsidRPr="006F2F7B">
        <w:tab/>
      </w:r>
      <w:r w:rsidRPr="006F2F7B">
        <w:tab/>
      </w:r>
      <w:r w:rsidRPr="006F2F7B">
        <w:sym w:font="Wingdings" w:char="F06F"/>
      </w:r>
      <w:r w:rsidRPr="006F2F7B">
        <w:t xml:space="preserve"> Nước ngoài:</w:t>
      </w:r>
      <w:r w:rsidRPr="006F2F7B">
        <w:rPr>
          <w:i/>
        </w:rPr>
        <w:t xml:space="preserve"> ………………</w:t>
      </w:r>
      <w:r w:rsidR="00F00C6E" w:rsidRPr="006F2F7B">
        <w:rPr>
          <w:i/>
        </w:rPr>
        <w:t>………….</w:t>
      </w:r>
      <w:r w:rsidRPr="006F2F7B">
        <w:rPr>
          <w:i/>
        </w:rPr>
        <w:t>(Tên quốc gia cấp hộ chiếu)</w:t>
      </w:r>
    </w:p>
    <w:p w14:paraId="433D742C" w14:textId="378EEFE1" w:rsidR="00EF0864" w:rsidRPr="006F2F7B" w:rsidRDefault="00EF0864" w:rsidP="00244EEE">
      <w:pPr>
        <w:jc w:val="both"/>
      </w:pPr>
      <w:r w:rsidRPr="006F2F7B">
        <w:t>- Mã số thu</w:t>
      </w:r>
      <w:r w:rsidR="00745C10" w:rsidRPr="006F2F7B">
        <w:t>ế</w:t>
      </w:r>
      <w:r w:rsidRPr="006F2F7B">
        <w:t xml:space="preserve"> của khách hàng …..….………..……………Nơi cấp…………………………………....</w:t>
      </w:r>
      <w:r w:rsidR="00F00C6E" w:rsidRPr="006F2F7B">
        <w:t>...................</w:t>
      </w:r>
    </w:p>
    <w:p w14:paraId="0BB83C60" w14:textId="77777777" w:rsidR="00434DCC" w:rsidRPr="006F2F7B" w:rsidRDefault="0059455E" w:rsidP="00244EEE">
      <w:pPr>
        <w:tabs>
          <w:tab w:val="left" w:pos="2385"/>
        </w:tabs>
        <w:jc w:val="both"/>
      </w:pPr>
      <w:r w:rsidRPr="006F2F7B">
        <w:tab/>
      </w:r>
    </w:p>
    <w:p w14:paraId="35F0F8D5" w14:textId="77777777" w:rsidR="00434DCC" w:rsidRPr="006F2F7B" w:rsidRDefault="0078645B" w:rsidP="00244EEE">
      <w:pPr>
        <w:jc w:val="both"/>
        <w:rPr>
          <w:b/>
          <w:color w:val="E36C0A"/>
        </w:rPr>
      </w:pPr>
      <w:r w:rsidRPr="006F2F7B">
        <w:rPr>
          <w:b/>
          <w:color w:val="E36C0A"/>
        </w:rPr>
        <w:t xml:space="preserve">II. </w:t>
      </w:r>
      <w:r w:rsidR="00F538FD" w:rsidRPr="006F2F7B">
        <w:rPr>
          <w:b/>
          <w:color w:val="E36C0A"/>
        </w:rPr>
        <w:t>BÊN CUNG CẤP DỊCH VỤ (Gọi tắt là Bên B):</w:t>
      </w:r>
    </w:p>
    <w:p w14:paraId="7886C191" w14:textId="77777777" w:rsidR="005054C5" w:rsidRPr="006F2F7B" w:rsidRDefault="005054C5" w:rsidP="00244EEE">
      <w:pPr>
        <w:jc w:val="center"/>
        <w:rPr>
          <w:b/>
          <w:color w:val="000000" w:themeColor="text1"/>
        </w:rPr>
      </w:pPr>
      <w:r w:rsidRPr="006F2F7B">
        <w:rPr>
          <w:b/>
          <w:color w:val="000000" w:themeColor="text1"/>
        </w:rPr>
        <w:t>CÔNG TY CỔ PHẦN VIỄN THÔNG DI ĐỘNG VIETNAMOBILE</w:t>
      </w:r>
    </w:p>
    <w:p w14:paraId="64BCCEBC" w14:textId="77777777" w:rsidR="00434DCC" w:rsidRPr="006F2F7B" w:rsidRDefault="00373039" w:rsidP="00244EEE">
      <w:pPr>
        <w:jc w:val="both"/>
      </w:pPr>
      <w:r w:rsidRPr="006F2F7B">
        <w:rPr>
          <w:b/>
        </w:rPr>
        <w:t>1. Đơn vị cung cấp dịch vụ</w:t>
      </w:r>
      <w:r w:rsidR="005054C5" w:rsidRPr="006F2F7B">
        <w:rPr>
          <w:b/>
        </w:rPr>
        <w:t xml:space="preserve"> viễn thông</w:t>
      </w:r>
      <w:r w:rsidRPr="006F2F7B">
        <w:t xml:space="preserve">: </w:t>
      </w:r>
      <w:r w:rsidR="00AC5347" w:rsidRPr="006F2F7B">
        <w:t>Công ty Cổ phần Viễn thông Di động Vietnamobile</w:t>
      </w:r>
      <w:r w:rsidR="00F538FD" w:rsidRPr="006F2F7B">
        <w:t>.</w:t>
      </w:r>
    </w:p>
    <w:p w14:paraId="3A53F443" w14:textId="0F384E1A" w:rsidR="00E51917" w:rsidRPr="006F2F7B" w:rsidRDefault="00E51917" w:rsidP="00244EEE">
      <w:pPr>
        <w:jc w:val="both"/>
      </w:pPr>
      <w:r w:rsidRPr="006F2F7B">
        <w:t xml:space="preserve">Số Giấy phép </w:t>
      </w:r>
      <w:r w:rsidR="00E14746" w:rsidRPr="006F2F7B">
        <w:t>cung cấp</w:t>
      </w:r>
      <w:r w:rsidRPr="006F2F7B">
        <w:t xml:space="preserve"> dịch vụ viễn thông:</w:t>
      </w:r>
      <w:r w:rsidR="00A82ED9" w:rsidRPr="006F2F7B">
        <w:t xml:space="preserve"> </w:t>
      </w:r>
      <w:r w:rsidR="00745C10" w:rsidRPr="006F2F7B">
        <w:t>569</w:t>
      </w:r>
      <w:r w:rsidR="00EF62C9" w:rsidRPr="006F2F7B">
        <w:t>/GP-BTTTT</w:t>
      </w:r>
    </w:p>
    <w:p w14:paraId="41CE92BE" w14:textId="448DCF6B" w:rsidR="00E51917" w:rsidRPr="006F2F7B" w:rsidRDefault="00E51917" w:rsidP="00244EEE">
      <w:pPr>
        <w:jc w:val="both"/>
      </w:pPr>
      <w:r w:rsidRPr="006F2F7B">
        <w:t>Giấy chứng nhận đăng kí kinh doanh:</w:t>
      </w:r>
      <w:r w:rsidR="00AC5347" w:rsidRPr="006F2F7B">
        <w:t xml:space="preserve"> 0107429715</w:t>
      </w:r>
      <w:r w:rsidR="00C67F42" w:rsidRPr="006F2F7B">
        <w:t xml:space="preserve"> do Sở </w:t>
      </w:r>
      <w:r w:rsidR="00E9759F" w:rsidRPr="006F2F7B">
        <w:t>Kế hoạch và Đầu tư thành phố</w:t>
      </w:r>
      <w:r w:rsidR="00C67F42" w:rsidRPr="006F2F7B">
        <w:t xml:space="preserve"> Hà Nội cấp lần đầu ngày 12/5/2016</w:t>
      </w:r>
    </w:p>
    <w:p w14:paraId="2CE06C26" w14:textId="616864ED" w:rsidR="00434DCC" w:rsidRPr="006F2F7B" w:rsidRDefault="00F538FD" w:rsidP="00244EEE">
      <w:pPr>
        <w:jc w:val="both"/>
      </w:pPr>
      <w:r w:rsidRPr="006F2F7B">
        <w:t xml:space="preserve">Địa chỉ: Tầng 6, </w:t>
      </w:r>
      <w:r w:rsidR="008112C3" w:rsidRPr="006F2F7B">
        <w:t xml:space="preserve">Tòa nhà King Building, </w:t>
      </w:r>
      <w:r w:rsidRPr="006F2F7B">
        <w:t xml:space="preserve">Số 7 </w:t>
      </w:r>
      <w:r w:rsidR="007C267F" w:rsidRPr="006F2F7B">
        <w:t xml:space="preserve">phố </w:t>
      </w:r>
      <w:r w:rsidRPr="006F2F7B">
        <w:t>Chùa Bộc, P</w:t>
      </w:r>
      <w:r w:rsidR="00C67F42" w:rsidRPr="006F2F7B">
        <w:t>.</w:t>
      </w:r>
      <w:r w:rsidRPr="006F2F7B">
        <w:t xml:space="preserve"> </w:t>
      </w:r>
      <w:r w:rsidR="00AA7702" w:rsidRPr="006F2F7B">
        <w:t xml:space="preserve">Quang </w:t>
      </w:r>
      <w:r w:rsidRPr="006F2F7B">
        <w:t>Trung, Q</w:t>
      </w:r>
      <w:r w:rsidR="00C67F42" w:rsidRPr="006F2F7B">
        <w:t>.</w:t>
      </w:r>
      <w:r w:rsidRPr="006F2F7B">
        <w:t xml:space="preserve"> Đống Đa, </w:t>
      </w:r>
      <w:r w:rsidR="000B61A5" w:rsidRPr="006F2F7B">
        <w:t>T</w:t>
      </w:r>
      <w:r w:rsidR="00C67F42" w:rsidRPr="006F2F7B">
        <w:t>P</w:t>
      </w:r>
      <w:r w:rsidR="002E6E6D" w:rsidRPr="006F2F7B">
        <w:t>.</w:t>
      </w:r>
      <w:r w:rsidR="000B61A5" w:rsidRPr="006F2F7B">
        <w:t xml:space="preserve"> </w:t>
      </w:r>
      <w:r w:rsidRPr="006F2F7B">
        <w:t>Hà Nội</w:t>
      </w:r>
      <w:r w:rsidR="0072475A" w:rsidRPr="006F2F7B">
        <w:t xml:space="preserve">, </w:t>
      </w:r>
      <w:r w:rsidR="002E6E6D" w:rsidRPr="006F2F7B">
        <w:t>Việt Nam</w:t>
      </w:r>
    </w:p>
    <w:p w14:paraId="38A1C193" w14:textId="77777777" w:rsidR="00434DCC" w:rsidRPr="006F2F7B" w:rsidRDefault="00F538FD" w:rsidP="00244EEE">
      <w:pPr>
        <w:jc w:val="both"/>
      </w:pPr>
      <w:r w:rsidRPr="006F2F7B">
        <w:t>Điện thoại: (0</w:t>
      </w:r>
      <w:r w:rsidR="00745C10" w:rsidRPr="006F2F7B">
        <w:t>2</w:t>
      </w:r>
      <w:r w:rsidRPr="006F2F7B">
        <w:t>4) 35730123</w:t>
      </w:r>
      <w:r w:rsidRPr="006F2F7B">
        <w:tab/>
      </w:r>
      <w:r w:rsidRPr="006F2F7B">
        <w:tab/>
      </w:r>
      <w:r w:rsidRPr="006F2F7B">
        <w:tab/>
        <w:t>Fax:          (0</w:t>
      </w:r>
      <w:r w:rsidR="00745C10" w:rsidRPr="006F2F7B">
        <w:t>2</w:t>
      </w:r>
      <w:r w:rsidRPr="006F2F7B">
        <w:t>4) 37555 331</w:t>
      </w:r>
    </w:p>
    <w:p w14:paraId="308C0117" w14:textId="77777777" w:rsidR="00434DCC" w:rsidRPr="006F2F7B" w:rsidRDefault="00F538FD" w:rsidP="00244EEE">
      <w:pPr>
        <w:jc w:val="both"/>
      </w:pPr>
      <w:r w:rsidRPr="006F2F7B">
        <w:t xml:space="preserve">Thư điện tử: </w:t>
      </w:r>
      <w:hyperlink r:id="rId8" w:history="1">
        <w:r w:rsidR="0039460E" w:rsidRPr="006F2F7B">
          <w:rPr>
            <w:rStyle w:val="Hyperlink"/>
          </w:rPr>
          <w:t>cskh@vietnamobile.com.vn</w:t>
        </w:r>
      </w:hyperlink>
      <w:r w:rsidRPr="006F2F7B">
        <w:tab/>
        <w:t xml:space="preserve">      </w:t>
      </w:r>
      <w:r w:rsidR="007C3041" w:rsidRPr="006F2F7B">
        <w:tab/>
      </w:r>
      <w:r w:rsidRPr="006F2F7B">
        <w:t xml:space="preserve">Website: </w:t>
      </w:r>
      <w:hyperlink r:id="rId9" w:history="1">
        <w:r w:rsidR="009F7642" w:rsidRPr="006F2F7B">
          <w:rPr>
            <w:rStyle w:val="Hyperlink"/>
          </w:rPr>
          <w:t>http://www.vietnamobile.com.vn</w:t>
        </w:r>
      </w:hyperlink>
    </w:p>
    <w:p w14:paraId="06129D49" w14:textId="77777777" w:rsidR="00434DCC" w:rsidRPr="006F2F7B" w:rsidRDefault="00F538FD" w:rsidP="00244EEE">
      <w:pPr>
        <w:jc w:val="both"/>
      </w:pPr>
      <w:r w:rsidRPr="006F2F7B">
        <w:t xml:space="preserve">Tài </w:t>
      </w:r>
      <w:r w:rsidR="003F7CA4" w:rsidRPr="006F2F7B">
        <w:t>khoản</w:t>
      </w:r>
      <w:r w:rsidRPr="006F2F7B">
        <w:t xml:space="preserve"> số:</w:t>
      </w:r>
      <w:r w:rsidRPr="006F2F7B">
        <w:tab/>
      </w:r>
      <w:r w:rsidR="00AA7702" w:rsidRPr="006F2F7B">
        <w:t>002-606606-901</w:t>
      </w:r>
      <w:r w:rsidR="0002390D" w:rsidRPr="006F2F7B">
        <w:tab/>
      </w:r>
      <w:r w:rsidRPr="006F2F7B">
        <w:t xml:space="preserve">Tên người thụ hưởng: </w:t>
      </w:r>
      <w:r w:rsidR="00AA7702" w:rsidRPr="006F2F7B">
        <w:t xml:space="preserve">Công ty Cổ phần </w:t>
      </w:r>
      <w:r w:rsidR="00440289" w:rsidRPr="006F2F7B">
        <w:t xml:space="preserve">Viễn </w:t>
      </w:r>
      <w:r w:rsidR="00AA7702" w:rsidRPr="006F2F7B">
        <w:t xml:space="preserve">thông </w:t>
      </w:r>
      <w:r w:rsidR="00440289" w:rsidRPr="006F2F7B">
        <w:t xml:space="preserve">Di </w:t>
      </w:r>
      <w:r w:rsidR="00AA7702" w:rsidRPr="006F2F7B">
        <w:t>động Vietnamobile</w:t>
      </w:r>
    </w:p>
    <w:p w14:paraId="1328A967" w14:textId="77777777" w:rsidR="00434DCC" w:rsidRPr="006F2F7B" w:rsidRDefault="00F538FD" w:rsidP="00244EEE">
      <w:pPr>
        <w:jc w:val="both"/>
      </w:pPr>
      <w:r w:rsidRPr="006F2F7B">
        <w:lastRenderedPageBreak/>
        <w:t>Tại: Ngân hàng HSBC</w:t>
      </w:r>
      <w:r w:rsidR="00AA7702" w:rsidRPr="006F2F7B">
        <w:t>, chi nhánh Hà Nội</w:t>
      </w:r>
      <w:r w:rsidRPr="006F2F7B">
        <w:tab/>
      </w:r>
    </w:p>
    <w:p w14:paraId="19F78A85" w14:textId="77777777" w:rsidR="00434DCC" w:rsidRPr="006F2F7B" w:rsidRDefault="00F538FD" w:rsidP="00244EEE">
      <w:pPr>
        <w:jc w:val="both"/>
      </w:pPr>
      <w:r w:rsidRPr="006F2F7B">
        <w:t xml:space="preserve">Mã số thuế: </w:t>
      </w:r>
      <w:r w:rsidR="00AA7702" w:rsidRPr="006F2F7B">
        <w:t>0107429715</w:t>
      </w:r>
    </w:p>
    <w:p w14:paraId="4889C956" w14:textId="77777777" w:rsidR="000D207F" w:rsidRPr="006F2F7B" w:rsidRDefault="000D207F" w:rsidP="00244EEE">
      <w:pPr>
        <w:jc w:val="both"/>
      </w:pPr>
      <w:r w:rsidRPr="006F2F7B">
        <w:rPr>
          <w:b/>
        </w:rPr>
        <w:t>2. Điểm cung cấp dịch vụ viễn thông</w:t>
      </w:r>
      <w:r w:rsidRPr="006F2F7B">
        <w:t>:……………………………...…….…………………………</w:t>
      </w:r>
      <w:r w:rsidR="00F00C6E" w:rsidRPr="006F2F7B">
        <w:t>…………….</w:t>
      </w:r>
      <w:r w:rsidRPr="006F2F7B">
        <w:t xml:space="preserve"> </w:t>
      </w:r>
    </w:p>
    <w:p w14:paraId="17F215E3" w14:textId="77777777" w:rsidR="000D207F" w:rsidRPr="006F2F7B" w:rsidRDefault="000D207F" w:rsidP="00244EEE">
      <w:pPr>
        <w:jc w:val="both"/>
      </w:pPr>
      <w:r w:rsidRPr="006F2F7B">
        <w:t>- Họ tên nhân viên giao dịch: ………………………………………………………..…...……………</w:t>
      </w:r>
      <w:r w:rsidR="00F00C6E" w:rsidRPr="006F2F7B">
        <w:t>…………..</w:t>
      </w:r>
    </w:p>
    <w:p w14:paraId="3D3E62C2" w14:textId="77777777" w:rsidR="000D207F" w:rsidRPr="006F2F7B" w:rsidRDefault="000D207F" w:rsidP="00244EEE">
      <w:pPr>
        <w:jc w:val="both"/>
      </w:pPr>
      <w:r w:rsidRPr="006F2F7B">
        <w:t>- Địa chỉ điểm giao dịch:…………………………………………………………….…………………</w:t>
      </w:r>
      <w:r w:rsidR="00F00C6E" w:rsidRPr="006F2F7B">
        <w:t>…………..</w:t>
      </w:r>
    </w:p>
    <w:p w14:paraId="1D5F7649" w14:textId="77777777" w:rsidR="000D207F" w:rsidRPr="006F2F7B" w:rsidRDefault="000D207F" w:rsidP="00244EEE">
      <w:pPr>
        <w:jc w:val="both"/>
      </w:pPr>
      <w:r w:rsidRPr="006F2F7B">
        <w:t>- Số điện thoại của điểm giao dịch:……………………………………….……………………………</w:t>
      </w:r>
      <w:r w:rsidR="00F00C6E" w:rsidRPr="006F2F7B">
        <w:t>…………..</w:t>
      </w:r>
    </w:p>
    <w:p w14:paraId="72497EC5" w14:textId="04B4DD6B" w:rsidR="000D207F" w:rsidRPr="006F2F7B" w:rsidRDefault="000D207F" w:rsidP="00244EEE">
      <w:pPr>
        <w:jc w:val="both"/>
      </w:pPr>
      <w:r w:rsidRPr="006F2F7B">
        <w:t>- Thời gian thực hiện giao kết hợp đồng, điề</w:t>
      </w:r>
      <w:r w:rsidR="00F00C6E" w:rsidRPr="006F2F7B">
        <w:t>u kiện giao dịch chung</w:t>
      </w:r>
      <w:r w:rsidRPr="006F2F7B">
        <w:t xml:space="preserve">: </w:t>
      </w:r>
      <w:r w:rsidR="00B264E4" w:rsidRPr="006F2F7B">
        <w:t>…..</w:t>
      </w:r>
      <w:r w:rsidRPr="006F2F7B">
        <w:t>…………………………………….……</w:t>
      </w:r>
    </w:p>
    <w:p w14:paraId="08914AE0" w14:textId="3637DDD2" w:rsidR="00434DCC" w:rsidRPr="006F2F7B" w:rsidRDefault="00F83772" w:rsidP="00244EEE">
      <w:pPr>
        <w:jc w:val="both"/>
      </w:pPr>
      <w:r w:rsidRPr="006F2F7B">
        <w:t>Hai</w:t>
      </w:r>
      <w:r w:rsidR="00F538FD" w:rsidRPr="006F2F7B">
        <w:t xml:space="preserve"> Bên thỏa thuận ký kết Hợp đồng cung cấp và sử dụng </w:t>
      </w:r>
      <w:r w:rsidR="00CE40CF" w:rsidRPr="006F2F7B">
        <w:t>d</w:t>
      </w:r>
      <w:r w:rsidR="00F538FD" w:rsidRPr="006F2F7B">
        <w:t>ịch vụ</w:t>
      </w:r>
      <w:r w:rsidR="00CE40CF" w:rsidRPr="006F2F7B">
        <w:t xml:space="preserve"> thông tin di động mặt đất</w:t>
      </w:r>
      <w:r w:rsidR="00F538FD" w:rsidRPr="006F2F7B">
        <w:t xml:space="preserve"> </w:t>
      </w:r>
      <w:r w:rsidR="00CE40CF" w:rsidRPr="006F2F7B">
        <w:t>Vietnamobile (hình thức thanh toán trả sau)</w:t>
      </w:r>
      <w:r w:rsidR="00F538FD" w:rsidRPr="006F2F7B">
        <w:t xml:space="preserve"> </w:t>
      </w:r>
      <w:r w:rsidR="00CE40CF" w:rsidRPr="006F2F7B">
        <w:t>(“</w:t>
      </w:r>
      <w:r w:rsidR="00CE40CF" w:rsidRPr="006F2F7B">
        <w:rPr>
          <w:b/>
        </w:rPr>
        <w:t>Hợp đồng</w:t>
      </w:r>
      <w:r w:rsidR="00CE40CF" w:rsidRPr="006F2F7B">
        <w:t>”)</w:t>
      </w:r>
      <w:r w:rsidR="00067567" w:rsidRPr="006F2F7B">
        <w:t xml:space="preserve"> </w:t>
      </w:r>
      <w:r w:rsidR="00F538FD" w:rsidRPr="006F2F7B">
        <w:t>với các điều khoản sau:</w:t>
      </w:r>
    </w:p>
    <w:p w14:paraId="48F217DD" w14:textId="623EBC14" w:rsidR="0097724E" w:rsidRPr="006F2F7B" w:rsidRDefault="0078645B" w:rsidP="00244EEE">
      <w:pPr>
        <w:rPr>
          <w:b/>
          <w:color w:val="E36C0A"/>
        </w:rPr>
      </w:pPr>
      <w:r w:rsidRPr="006F2F7B">
        <w:rPr>
          <w:b/>
          <w:color w:val="E36C0A"/>
        </w:rPr>
        <w:t xml:space="preserve">III. </w:t>
      </w:r>
      <w:r w:rsidR="005E0C99" w:rsidRPr="006F2F7B">
        <w:rPr>
          <w:b/>
          <w:color w:val="E36C0A"/>
        </w:rPr>
        <w:t>DỊCH VỤ CUNG CẤP</w:t>
      </w:r>
      <w:r w:rsidR="00723A9B" w:rsidRPr="006F2F7B">
        <w:rPr>
          <w:rStyle w:val="FootnoteReference"/>
          <w:b/>
          <w:color w:val="E36C0A"/>
        </w:rPr>
        <w:footnoteReference w:id="2"/>
      </w:r>
    </w:p>
    <w:p w14:paraId="0A8A64BC" w14:textId="77777777" w:rsidR="0097724E" w:rsidRPr="006F2F7B" w:rsidRDefault="00733BB3" w:rsidP="00244EEE">
      <w:pPr>
        <w:jc w:val="both"/>
        <w:rPr>
          <w:color w:val="000000" w:themeColor="text1"/>
        </w:rPr>
      </w:pPr>
      <w:r w:rsidRPr="006F2F7B">
        <w:rPr>
          <w:color w:val="000000" w:themeColor="text1"/>
        </w:rPr>
        <w:t>1.</w:t>
      </w:r>
      <w:r w:rsidR="0097724E" w:rsidRPr="006F2F7B">
        <w:rPr>
          <w:color w:val="000000" w:themeColor="text1"/>
        </w:rPr>
        <w:t xml:space="preserve"> </w:t>
      </w:r>
      <w:r w:rsidR="007421A4" w:rsidRPr="006F2F7B">
        <w:rPr>
          <w:color w:val="000000" w:themeColor="text1"/>
        </w:rPr>
        <w:t>Thông tin về loại hình dịch vụ</w:t>
      </w:r>
      <w:r w:rsidR="0097724E" w:rsidRPr="006F2F7B">
        <w:rPr>
          <w:color w:val="000000" w:themeColor="text1"/>
        </w:rPr>
        <w:t>:</w:t>
      </w:r>
      <w:r w:rsidR="0097724E" w:rsidRPr="006F2F7B">
        <w:rPr>
          <w:b/>
          <w:color w:val="000000" w:themeColor="text1"/>
        </w:rPr>
        <w:t xml:space="preserve"> </w:t>
      </w:r>
      <w:r w:rsidR="00FE65A4" w:rsidRPr="006F2F7B">
        <w:rPr>
          <w:color w:val="000000" w:themeColor="text1"/>
        </w:rPr>
        <w:t>Bên B cung cấp cho Bên A d</w:t>
      </w:r>
      <w:r w:rsidR="0097724E" w:rsidRPr="006F2F7B">
        <w:rPr>
          <w:color w:val="000000" w:themeColor="text1"/>
        </w:rPr>
        <w:t xml:space="preserve">ịch vụ thông tin di động </w:t>
      </w:r>
      <w:r w:rsidR="00FE65A4" w:rsidRPr="006F2F7B">
        <w:rPr>
          <w:color w:val="000000" w:themeColor="text1"/>
        </w:rPr>
        <w:t xml:space="preserve">mặt đất (Hình thức thanh toán: </w:t>
      </w:r>
      <w:r w:rsidR="0097724E" w:rsidRPr="006F2F7B">
        <w:rPr>
          <w:color w:val="000000" w:themeColor="text1"/>
        </w:rPr>
        <w:t>trả sau</w:t>
      </w:r>
      <w:r w:rsidR="00FE65A4" w:rsidRPr="006F2F7B">
        <w:rPr>
          <w:color w:val="000000" w:themeColor="text1"/>
        </w:rPr>
        <w:t>)</w:t>
      </w:r>
      <w:r w:rsidR="00CE40CF" w:rsidRPr="006F2F7B">
        <w:rPr>
          <w:color w:val="000000" w:themeColor="text1"/>
        </w:rPr>
        <w:t xml:space="preserve"> (“</w:t>
      </w:r>
      <w:r w:rsidR="00CE40CF" w:rsidRPr="006F2F7B">
        <w:rPr>
          <w:b/>
          <w:color w:val="000000" w:themeColor="text1"/>
        </w:rPr>
        <w:t>Dịch vụ</w:t>
      </w:r>
      <w:r w:rsidR="00CE40CF" w:rsidRPr="006F2F7B">
        <w:rPr>
          <w:color w:val="000000" w:themeColor="text1"/>
        </w:rPr>
        <w:t>”)</w:t>
      </w:r>
    </w:p>
    <w:p w14:paraId="7A4745E7" w14:textId="451B5EA5" w:rsidR="00733BB3" w:rsidRPr="006F2F7B" w:rsidRDefault="00733BB3" w:rsidP="00244EEE">
      <w:r w:rsidRPr="006F2F7B">
        <w:t xml:space="preserve">2. Danh sách thuê bao đăng ký sử dụng </w:t>
      </w:r>
      <w:r w:rsidR="00CE40CF" w:rsidRPr="006F2F7B">
        <w:t>D</w:t>
      </w:r>
      <w:r w:rsidRPr="006F2F7B">
        <w:t>ịch vụ:</w:t>
      </w:r>
    </w:p>
    <w:tbl>
      <w:tblPr>
        <w:tblW w:w="1017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5"/>
        <w:gridCol w:w="992"/>
        <w:gridCol w:w="709"/>
        <w:gridCol w:w="851"/>
        <w:gridCol w:w="991"/>
        <w:gridCol w:w="709"/>
        <w:gridCol w:w="1418"/>
      </w:tblGrid>
      <w:tr w:rsidR="00733BB3" w:rsidRPr="006F2F7B" w14:paraId="7E567BD4" w14:textId="77777777" w:rsidTr="00F963F6">
        <w:tc>
          <w:tcPr>
            <w:tcW w:w="675" w:type="dxa"/>
            <w:vMerge w:val="restart"/>
            <w:shd w:val="clear" w:color="auto" w:fill="auto"/>
          </w:tcPr>
          <w:p w14:paraId="1B51A54F" w14:textId="77777777" w:rsidR="00733BB3" w:rsidRPr="006F2F7B" w:rsidRDefault="00733BB3" w:rsidP="00244EEE">
            <w:pPr>
              <w:jc w:val="center"/>
            </w:pPr>
            <w:r w:rsidRPr="006F2F7B">
              <w:t>TT</w:t>
            </w:r>
          </w:p>
        </w:tc>
        <w:tc>
          <w:tcPr>
            <w:tcW w:w="1843" w:type="dxa"/>
            <w:vMerge w:val="restart"/>
            <w:shd w:val="clear" w:color="auto" w:fill="auto"/>
          </w:tcPr>
          <w:p w14:paraId="263F7AE1" w14:textId="23B148E6" w:rsidR="00733BB3" w:rsidRPr="006F2F7B" w:rsidRDefault="00733BB3" w:rsidP="00CE40CF">
            <w:pPr>
              <w:jc w:val="center"/>
            </w:pPr>
            <w:r w:rsidRPr="006F2F7B">
              <w:t xml:space="preserve">Số </w:t>
            </w:r>
            <w:r w:rsidR="00CE40CF" w:rsidRPr="006F2F7B">
              <w:t>thuê bao</w:t>
            </w:r>
          </w:p>
        </w:tc>
        <w:tc>
          <w:tcPr>
            <w:tcW w:w="1985" w:type="dxa"/>
            <w:vMerge w:val="restart"/>
            <w:shd w:val="clear" w:color="auto" w:fill="auto"/>
          </w:tcPr>
          <w:p w14:paraId="6C59BF89" w14:textId="634676FF" w:rsidR="00733BB3" w:rsidRPr="006F2F7B" w:rsidRDefault="004848ED" w:rsidP="00CC6990">
            <w:pPr>
              <w:jc w:val="center"/>
            </w:pPr>
            <w:r w:rsidRPr="006F2F7B">
              <w:t xml:space="preserve">Số </w:t>
            </w:r>
            <w:r w:rsidR="00CC6990" w:rsidRPr="006F2F7B">
              <w:t>se-ri SIM</w:t>
            </w:r>
          </w:p>
        </w:tc>
        <w:tc>
          <w:tcPr>
            <w:tcW w:w="4252" w:type="dxa"/>
            <w:gridSpan w:val="5"/>
            <w:shd w:val="clear" w:color="auto" w:fill="auto"/>
          </w:tcPr>
          <w:p w14:paraId="4A15D4A5" w14:textId="77777777" w:rsidR="00733BB3" w:rsidRPr="006F2F7B" w:rsidRDefault="00733BB3" w:rsidP="00244EEE">
            <w:pPr>
              <w:jc w:val="center"/>
            </w:pPr>
            <w:r w:rsidRPr="006F2F7B">
              <w:t>Đối tượng sử dụng</w:t>
            </w:r>
          </w:p>
        </w:tc>
        <w:tc>
          <w:tcPr>
            <w:tcW w:w="1418" w:type="dxa"/>
            <w:vMerge w:val="restart"/>
            <w:shd w:val="clear" w:color="auto" w:fill="auto"/>
          </w:tcPr>
          <w:p w14:paraId="428B8ABE" w14:textId="77777777" w:rsidR="00733BB3" w:rsidRPr="006F2F7B" w:rsidRDefault="00733BB3" w:rsidP="00244EEE">
            <w:pPr>
              <w:jc w:val="center"/>
            </w:pPr>
            <w:r w:rsidRPr="006F2F7B">
              <w:t>Ngày hòa mạng</w:t>
            </w:r>
          </w:p>
        </w:tc>
      </w:tr>
      <w:tr w:rsidR="00733BB3" w:rsidRPr="006F2F7B" w14:paraId="696CBC28" w14:textId="77777777" w:rsidTr="00F963F6">
        <w:tc>
          <w:tcPr>
            <w:tcW w:w="675" w:type="dxa"/>
            <w:vMerge/>
            <w:shd w:val="clear" w:color="auto" w:fill="auto"/>
          </w:tcPr>
          <w:p w14:paraId="56D967EE" w14:textId="77777777" w:rsidR="00733BB3" w:rsidRPr="006F2F7B" w:rsidRDefault="00733BB3" w:rsidP="00244EEE">
            <w:pPr>
              <w:jc w:val="both"/>
            </w:pPr>
          </w:p>
        </w:tc>
        <w:tc>
          <w:tcPr>
            <w:tcW w:w="1843" w:type="dxa"/>
            <w:vMerge/>
            <w:shd w:val="clear" w:color="auto" w:fill="auto"/>
          </w:tcPr>
          <w:p w14:paraId="6D74EF4C" w14:textId="77777777" w:rsidR="00733BB3" w:rsidRPr="006F2F7B" w:rsidRDefault="00733BB3" w:rsidP="00244EEE">
            <w:pPr>
              <w:jc w:val="both"/>
            </w:pPr>
          </w:p>
        </w:tc>
        <w:tc>
          <w:tcPr>
            <w:tcW w:w="1985" w:type="dxa"/>
            <w:vMerge/>
            <w:shd w:val="clear" w:color="auto" w:fill="auto"/>
          </w:tcPr>
          <w:p w14:paraId="3A0D2EA5" w14:textId="77777777" w:rsidR="00733BB3" w:rsidRPr="006F2F7B" w:rsidRDefault="00733BB3" w:rsidP="00244EEE">
            <w:pPr>
              <w:jc w:val="both"/>
            </w:pPr>
          </w:p>
        </w:tc>
        <w:tc>
          <w:tcPr>
            <w:tcW w:w="992" w:type="dxa"/>
            <w:shd w:val="clear" w:color="auto" w:fill="auto"/>
          </w:tcPr>
          <w:p w14:paraId="26C3497C" w14:textId="77777777" w:rsidR="00733BB3" w:rsidRPr="006F2F7B" w:rsidRDefault="00733BB3" w:rsidP="00244EEE">
            <w:pPr>
              <w:jc w:val="center"/>
            </w:pPr>
            <w:r w:rsidRPr="006F2F7B">
              <w:t>Chính chủ</w:t>
            </w:r>
          </w:p>
        </w:tc>
        <w:tc>
          <w:tcPr>
            <w:tcW w:w="709" w:type="dxa"/>
            <w:shd w:val="clear" w:color="auto" w:fill="auto"/>
          </w:tcPr>
          <w:p w14:paraId="2CE6CFD9" w14:textId="6A7E6F2C" w:rsidR="00733BB3" w:rsidRPr="006F2F7B" w:rsidRDefault="00733BB3" w:rsidP="00861A5D">
            <w:pPr>
              <w:jc w:val="center"/>
            </w:pPr>
            <w:r w:rsidRPr="006F2F7B">
              <w:t>Con đẻ dưới 14</w:t>
            </w:r>
            <w:r w:rsidR="00861A5D" w:rsidRPr="006F2F7B">
              <w:t xml:space="preserve"> tuổi</w:t>
            </w:r>
          </w:p>
        </w:tc>
        <w:tc>
          <w:tcPr>
            <w:tcW w:w="851" w:type="dxa"/>
            <w:shd w:val="clear" w:color="auto" w:fill="auto"/>
          </w:tcPr>
          <w:p w14:paraId="2DC07B58" w14:textId="1F9BF620" w:rsidR="00733BB3" w:rsidRPr="006F2F7B" w:rsidRDefault="00733BB3" w:rsidP="00861A5D">
            <w:pPr>
              <w:jc w:val="center"/>
            </w:pPr>
            <w:r w:rsidRPr="006F2F7B">
              <w:t>Con nuôi dưới 14</w:t>
            </w:r>
            <w:r w:rsidR="00861A5D" w:rsidRPr="006F2F7B">
              <w:t xml:space="preserve"> tuổi</w:t>
            </w:r>
          </w:p>
        </w:tc>
        <w:tc>
          <w:tcPr>
            <w:tcW w:w="991" w:type="dxa"/>
            <w:shd w:val="clear" w:color="auto" w:fill="auto"/>
          </w:tcPr>
          <w:p w14:paraId="4C48ABB2" w14:textId="77777777" w:rsidR="00733BB3" w:rsidRPr="006F2F7B" w:rsidRDefault="00733BB3" w:rsidP="00244EEE">
            <w:pPr>
              <w:jc w:val="center"/>
            </w:pPr>
            <w:r w:rsidRPr="006F2F7B">
              <w:t>Người được giám hộ</w:t>
            </w:r>
          </w:p>
        </w:tc>
        <w:tc>
          <w:tcPr>
            <w:tcW w:w="709" w:type="dxa"/>
            <w:shd w:val="clear" w:color="auto" w:fill="auto"/>
          </w:tcPr>
          <w:p w14:paraId="1AEFA581" w14:textId="77777777" w:rsidR="00733BB3" w:rsidRPr="006F2F7B" w:rsidRDefault="00733BB3" w:rsidP="00244EEE">
            <w:pPr>
              <w:jc w:val="center"/>
            </w:pPr>
            <w:r w:rsidRPr="006F2F7B">
              <w:t>Cho thiết bị</w:t>
            </w:r>
          </w:p>
        </w:tc>
        <w:tc>
          <w:tcPr>
            <w:tcW w:w="1418" w:type="dxa"/>
            <w:vMerge/>
            <w:shd w:val="clear" w:color="auto" w:fill="auto"/>
          </w:tcPr>
          <w:p w14:paraId="76AD1788" w14:textId="77777777" w:rsidR="00733BB3" w:rsidRPr="006F2F7B" w:rsidRDefault="00733BB3" w:rsidP="00244EEE">
            <w:pPr>
              <w:jc w:val="both"/>
            </w:pPr>
          </w:p>
        </w:tc>
      </w:tr>
      <w:tr w:rsidR="00733BB3" w:rsidRPr="006F2F7B" w14:paraId="21F75739" w14:textId="77777777" w:rsidTr="00F963F6">
        <w:tc>
          <w:tcPr>
            <w:tcW w:w="675" w:type="dxa"/>
            <w:shd w:val="clear" w:color="auto" w:fill="auto"/>
          </w:tcPr>
          <w:p w14:paraId="0B7B3F33" w14:textId="77777777" w:rsidR="00733BB3" w:rsidRPr="006F2F7B" w:rsidRDefault="00733BB3" w:rsidP="00244EEE">
            <w:pPr>
              <w:jc w:val="both"/>
            </w:pPr>
            <w:r w:rsidRPr="006F2F7B">
              <w:t>1</w:t>
            </w:r>
          </w:p>
        </w:tc>
        <w:tc>
          <w:tcPr>
            <w:tcW w:w="1843" w:type="dxa"/>
            <w:shd w:val="clear" w:color="auto" w:fill="auto"/>
          </w:tcPr>
          <w:p w14:paraId="123433E3" w14:textId="77777777" w:rsidR="00733BB3" w:rsidRPr="006F2F7B" w:rsidRDefault="00733BB3" w:rsidP="00244EEE">
            <w:pPr>
              <w:jc w:val="both"/>
            </w:pPr>
          </w:p>
        </w:tc>
        <w:tc>
          <w:tcPr>
            <w:tcW w:w="1985" w:type="dxa"/>
            <w:shd w:val="clear" w:color="auto" w:fill="auto"/>
          </w:tcPr>
          <w:p w14:paraId="77B75351" w14:textId="77777777" w:rsidR="00733BB3" w:rsidRPr="006F2F7B" w:rsidRDefault="00733BB3" w:rsidP="00244EEE">
            <w:pPr>
              <w:jc w:val="both"/>
            </w:pPr>
          </w:p>
        </w:tc>
        <w:tc>
          <w:tcPr>
            <w:tcW w:w="992" w:type="dxa"/>
            <w:shd w:val="clear" w:color="auto" w:fill="auto"/>
          </w:tcPr>
          <w:p w14:paraId="4F04520C" w14:textId="77777777" w:rsidR="00733BB3" w:rsidRPr="006F2F7B" w:rsidRDefault="00733BB3" w:rsidP="00244EEE">
            <w:pPr>
              <w:jc w:val="both"/>
            </w:pPr>
          </w:p>
        </w:tc>
        <w:tc>
          <w:tcPr>
            <w:tcW w:w="709" w:type="dxa"/>
            <w:shd w:val="clear" w:color="auto" w:fill="auto"/>
          </w:tcPr>
          <w:p w14:paraId="73CC6781" w14:textId="77777777" w:rsidR="00733BB3" w:rsidRPr="006F2F7B" w:rsidRDefault="00733BB3" w:rsidP="00244EEE">
            <w:pPr>
              <w:jc w:val="both"/>
            </w:pPr>
          </w:p>
        </w:tc>
        <w:tc>
          <w:tcPr>
            <w:tcW w:w="851" w:type="dxa"/>
            <w:shd w:val="clear" w:color="auto" w:fill="auto"/>
          </w:tcPr>
          <w:p w14:paraId="03ABB534" w14:textId="77777777" w:rsidR="00733BB3" w:rsidRPr="006F2F7B" w:rsidRDefault="00733BB3" w:rsidP="00244EEE">
            <w:pPr>
              <w:jc w:val="both"/>
            </w:pPr>
          </w:p>
        </w:tc>
        <w:tc>
          <w:tcPr>
            <w:tcW w:w="991" w:type="dxa"/>
            <w:shd w:val="clear" w:color="auto" w:fill="auto"/>
          </w:tcPr>
          <w:p w14:paraId="6D5350BF" w14:textId="77777777" w:rsidR="00733BB3" w:rsidRPr="006F2F7B" w:rsidRDefault="00733BB3" w:rsidP="00244EEE">
            <w:pPr>
              <w:jc w:val="both"/>
            </w:pPr>
          </w:p>
        </w:tc>
        <w:tc>
          <w:tcPr>
            <w:tcW w:w="709" w:type="dxa"/>
            <w:shd w:val="clear" w:color="auto" w:fill="auto"/>
          </w:tcPr>
          <w:p w14:paraId="304DACD1" w14:textId="77777777" w:rsidR="00733BB3" w:rsidRPr="006F2F7B" w:rsidRDefault="00733BB3" w:rsidP="00244EEE">
            <w:pPr>
              <w:jc w:val="both"/>
            </w:pPr>
          </w:p>
        </w:tc>
        <w:tc>
          <w:tcPr>
            <w:tcW w:w="1418" w:type="dxa"/>
            <w:shd w:val="clear" w:color="auto" w:fill="auto"/>
          </w:tcPr>
          <w:p w14:paraId="2EEBAA77" w14:textId="77777777" w:rsidR="00733BB3" w:rsidRPr="006F2F7B" w:rsidRDefault="00733BB3" w:rsidP="00244EEE">
            <w:pPr>
              <w:jc w:val="both"/>
            </w:pPr>
          </w:p>
        </w:tc>
      </w:tr>
      <w:tr w:rsidR="00733BB3" w:rsidRPr="006F2F7B" w14:paraId="57F1CE19" w14:textId="77777777" w:rsidTr="00F963F6">
        <w:tc>
          <w:tcPr>
            <w:tcW w:w="675" w:type="dxa"/>
            <w:shd w:val="clear" w:color="auto" w:fill="auto"/>
          </w:tcPr>
          <w:p w14:paraId="28D9DDD4" w14:textId="77777777" w:rsidR="00733BB3" w:rsidRPr="006F2F7B" w:rsidRDefault="00733BB3" w:rsidP="00244EEE">
            <w:pPr>
              <w:jc w:val="both"/>
            </w:pPr>
            <w:r w:rsidRPr="006F2F7B">
              <w:t>2</w:t>
            </w:r>
          </w:p>
        </w:tc>
        <w:tc>
          <w:tcPr>
            <w:tcW w:w="1843" w:type="dxa"/>
            <w:shd w:val="clear" w:color="auto" w:fill="auto"/>
          </w:tcPr>
          <w:p w14:paraId="491FE9BA" w14:textId="77777777" w:rsidR="00733BB3" w:rsidRPr="006F2F7B" w:rsidRDefault="00733BB3" w:rsidP="00244EEE">
            <w:pPr>
              <w:jc w:val="both"/>
            </w:pPr>
          </w:p>
        </w:tc>
        <w:tc>
          <w:tcPr>
            <w:tcW w:w="1985" w:type="dxa"/>
            <w:shd w:val="clear" w:color="auto" w:fill="auto"/>
          </w:tcPr>
          <w:p w14:paraId="68566AFF" w14:textId="77777777" w:rsidR="00733BB3" w:rsidRPr="006F2F7B" w:rsidRDefault="00733BB3" w:rsidP="00244EEE">
            <w:pPr>
              <w:jc w:val="both"/>
            </w:pPr>
          </w:p>
        </w:tc>
        <w:tc>
          <w:tcPr>
            <w:tcW w:w="992" w:type="dxa"/>
            <w:shd w:val="clear" w:color="auto" w:fill="auto"/>
          </w:tcPr>
          <w:p w14:paraId="56539E17" w14:textId="77777777" w:rsidR="00733BB3" w:rsidRPr="006F2F7B" w:rsidRDefault="00733BB3" w:rsidP="00244EEE">
            <w:pPr>
              <w:jc w:val="both"/>
            </w:pPr>
          </w:p>
        </w:tc>
        <w:tc>
          <w:tcPr>
            <w:tcW w:w="709" w:type="dxa"/>
            <w:shd w:val="clear" w:color="auto" w:fill="auto"/>
          </w:tcPr>
          <w:p w14:paraId="60E4AFF2" w14:textId="77777777" w:rsidR="00733BB3" w:rsidRPr="006F2F7B" w:rsidRDefault="00733BB3" w:rsidP="00244EEE">
            <w:pPr>
              <w:jc w:val="both"/>
            </w:pPr>
          </w:p>
        </w:tc>
        <w:tc>
          <w:tcPr>
            <w:tcW w:w="851" w:type="dxa"/>
            <w:shd w:val="clear" w:color="auto" w:fill="auto"/>
          </w:tcPr>
          <w:p w14:paraId="403EBDB7" w14:textId="77777777" w:rsidR="00733BB3" w:rsidRPr="006F2F7B" w:rsidRDefault="00733BB3" w:rsidP="00244EEE">
            <w:pPr>
              <w:jc w:val="both"/>
            </w:pPr>
          </w:p>
        </w:tc>
        <w:tc>
          <w:tcPr>
            <w:tcW w:w="991" w:type="dxa"/>
            <w:shd w:val="clear" w:color="auto" w:fill="auto"/>
          </w:tcPr>
          <w:p w14:paraId="4200F769" w14:textId="77777777" w:rsidR="00733BB3" w:rsidRPr="006F2F7B" w:rsidRDefault="00733BB3" w:rsidP="00244EEE">
            <w:pPr>
              <w:jc w:val="both"/>
            </w:pPr>
          </w:p>
        </w:tc>
        <w:tc>
          <w:tcPr>
            <w:tcW w:w="709" w:type="dxa"/>
            <w:shd w:val="clear" w:color="auto" w:fill="auto"/>
          </w:tcPr>
          <w:p w14:paraId="3A20607F" w14:textId="77777777" w:rsidR="00733BB3" w:rsidRPr="006F2F7B" w:rsidRDefault="00733BB3" w:rsidP="00244EEE">
            <w:pPr>
              <w:jc w:val="both"/>
            </w:pPr>
          </w:p>
        </w:tc>
        <w:tc>
          <w:tcPr>
            <w:tcW w:w="1418" w:type="dxa"/>
            <w:shd w:val="clear" w:color="auto" w:fill="auto"/>
          </w:tcPr>
          <w:p w14:paraId="0722AA74" w14:textId="77777777" w:rsidR="00733BB3" w:rsidRPr="006F2F7B" w:rsidRDefault="00733BB3" w:rsidP="00244EEE">
            <w:pPr>
              <w:jc w:val="both"/>
            </w:pPr>
          </w:p>
        </w:tc>
      </w:tr>
      <w:tr w:rsidR="00733BB3" w:rsidRPr="006F2F7B" w14:paraId="3160CCAB" w14:textId="77777777" w:rsidTr="00F963F6">
        <w:tc>
          <w:tcPr>
            <w:tcW w:w="675" w:type="dxa"/>
            <w:shd w:val="clear" w:color="auto" w:fill="auto"/>
          </w:tcPr>
          <w:p w14:paraId="727C8A7E" w14:textId="77777777" w:rsidR="00733BB3" w:rsidRPr="006F2F7B" w:rsidRDefault="00733BB3" w:rsidP="00244EEE">
            <w:pPr>
              <w:jc w:val="both"/>
            </w:pPr>
            <w:r w:rsidRPr="006F2F7B">
              <w:t>3</w:t>
            </w:r>
          </w:p>
        </w:tc>
        <w:tc>
          <w:tcPr>
            <w:tcW w:w="1843" w:type="dxa"/>
            <w:shd w:val="clear" w:color="auto" w:fill="auto"/>
          </w:tcPr>
          <w:p w14:paraId="2ED9F5D1" w14:textId="77777777" w:rsidR="00733BB3" w:rsidRPr="006F2F7B" w:rsidRDefault="00733BB3" w:rsidP="00244EEE">
            <w:pPr>
              <w:jc w:val="both"/>
            </w:pPr>
          </w:p>
        </w:tc>
        <w:tc>
          <w:tcPr>
            <w:tcW w:w="1985" w:type="dxa"/>
            <w:shd w:val="clear" w:color="auto" w:fill="auto"/>
          </w:tcPr>
          <w:p w14:paraId="7AB81815" w14:textId="77777777" w:rsidR="00733BB3" w:rsidRPr="006F2F7B" w:rsidRDefault="00733BB3" w:rsidP="00244EEE">
            <w:pPr>
              <w:jc w:val="both"/>
            </w:pPr>
          </w:p>
        </w:tc>
        <w:tc>
          <w:tcPr>
            <w:tcW w:w="992" w:type="dxa"/>
            <w:shd w:val="clear" w:color="auto" w:fill="auto"/>
          </w:tcPr>
          <w:p w14:paraId="0380D093" w14:textId="77777777" w:rsidR="00733BB3" w:rsidRPr="006F2F7B" w:rsidRDefault="00733BB3" w:rsidP="00244EEE">
            <w:pPr>
              <w:jc w:val="both"/>
            </w:pPr>
          </w:p>
        </w:tc>
        <w:tc>
          <w:tcPr>
            <w:tcW w:w="709" w:type="dxa"/>
            <w:shd w:val="clear" w:color="auto" w:fill="auto"/>
          </w:tcPr>
          <w:p w14:paraId="7FCE3D16" w14:textId="77777777" w:rsidR="00733BB3" w:rsidRPr="006F2F7B" w:rsidRDefault="00733BB3" w:rsidP="00244EEE">
            <w:pPr>
              <w:jc w:val="both"/>
            </w:pPr>
          </w:p>
        </w:tc>
        <w:tc>
          <w:tcPr>
            <w:tcW w:w="851" w:type="dxa"/>
            <w:shd w:val="clear" w:color="auto" w:fill="auto"/>
          </w:tcPr>
          <w:p w14:paraId="260A8335" w14:textId="77777777" w:rsidR="00733BB3" w:rsidRPr="006F2F7B" w:rsidRDefault="00733BB3" w:rsidP="00244EEE">
            <w:pPr>
              <w:jc w:val="both"/>
            </w:pPr>
          </w:p>
        </w:tc>
        <w:tc>
          <w:tcPr>
            <w:tcW w:w="991" w:type="dxa"/>
            <w:shd w:val="clear" w:color="auto" w:fill="auto"/>
          </w:tcPr>
          <w:p w14:paraId="7C5858CC" w14:textId="77777777" w:rsidR="00733BB3" w:rsidRPr="006F2F7B" w:rsidRDefault="00733BB3" w:rsidP="00244EEE">
            <w:pPr>
              <w:jc w:val="both"/>
            </w:pPr>
          </w:p>
        </w:tc>
        <w:tc>
          <w:tcPr>
            <w:tcW w:w="709" w:type="dxa"/>
            <w:shd w:val="clear" w:color="auto" w:fill="auto"/>
          </w:tcPr>
          <w:p w14:paraId="6453946D" w14:textId="77777777" w:rsidR="00733BB3" w:rsidRPr="006F2F7B" w:rsidRDefault="00733BB3" w:rsidP="00244EEE">
            <w:pPr>
              <w:jc w:val="both"/>
            </w:pPr>
          </w:p>
        </w:tc>
        <w:tc>
          <w:tcPr>
            <w:tcW w:w="1418" w:type="dxa"/>
            <w:shd w:val="clear" w:color="auto" w:fill="auto"/>
          </w:tcPr>
          <w:p w14:paraId="7571FF6C" w14:textId="77777777" w:rsidR="00733BB3" w:rsidRPr="006F2F7B" w:rsidRDefault="00733BB3" w:rsidP="00244EEE">
            <w:pPr>
              <w:jc w:val="both"/>
            </w:pPr>
          </w:p>
        </w:tc>
      </w:tr>
      <w:tr w:rsidR="00733BB3" w:rsidRPr="006F2F7B" w14:paraId="02618BF6" w14:textId="77777777" w:rsidTr="00F963F6">
        <w:tc>
          <w:tcPr>
            <w:tcW w:w="675" w:type="dxa"/>
            <w:shd w:val="clear" w:color="auto" w:fill="auto"/>
          </w:tcPr>
          <w:p w14:paraId="69988E77" w14:textId="77777777" w:rsidR="00733BB3" w:rsidRPr="006F2F7B" w:rsidRDefault="00733BB3" w:rsidP="00244EEE">
            <w:pPr>
              <w:jc w:val="both"/>
            </w:pPr>
            <w:r w:rsidRPr="006F2F7B">
              <w:t>…</w:t>
            </w:r>
          </w:p>
        </w:tc>
        <w:tc>
          <w:tcPr>
            <w:tcW w:w="9498" w:type="dxa"/>
            <w:gridSpan w:val="8"/>
            <w:shd w:val="clear" w:color="auto" w:fill="auto"/>
          </w:tcPr>
          <w:p w14:paraId="1C9E5CF9" w14:textId="77777777" w:rsidR="00733BB3" w:rsidRPr="006F2F7B" w:rsidRDefault="00733BB3" w:rsidP="00244EEE">
            <w:pPr>
              <w:jc w:val="both"/>
            </w:pPr>
            <w:r w:rsidRPr="006F2F7B">
              <w:t>(Thuê bao thứ 4 trở lên đăng ký kèm theo Biểu mẫu 01)</w:t>
            </w:r>
          </w:p>
        </w:tc>
      </w:tr>
    </w:tbl>
    <w:p w14:paraId="73430520" w14:textId="36197C16" w:rsidR="009269E8" w:rsidRPr="006F2F7B" w:rsidRDefault="009269E8" w:rsidP="00616B6A">
      <w:pPr>
        <w:ind w:left="720"/>
        <w:jc w:val="both"/>
        <w:rPr>
          <w:color w:val="FF0000"/>
        </w:rPr>
      </w:pPr>
      <w:r w:rsidRPr="006F2F7B">
        <w:t xml:space="preserve">* </w:t>
      </w:r>
      <w:r w:rsidR="00CE40CF" w:rsidRPr="006F2F7B">
        <w:t>K</w:t>
      </w:r>
      <w:r w:rsidR="007E2814" w:rsidRPr="006F2F7B">
        <w:t>hách</w:t>
      </w:r>
      <w:r w:rsidR="00EE2781" w:rsidRPr="006F2F7B">
        <w:t xml:space="preserve"> hàng</w:t>
      </w:r>
      <w:r w:rsidR="007E2814" w:rsidRPr="006F2F7B">
        <w:t xml:space="preserve"> đồng ý nhận thông tin khuyến mại, quảng cáo            □ Có</w:t>
      </w:r>
      <w:r w:rsidR="007E2814" w:rsidRPr="006F2F7B">
        <w:tab/>
      </w:r>
      <w:r w:rsidR="007E2814" w:rsidRPr="006F2F7B">
        <w:tab/>
        <w:t>□ Không</w:t>
      </w:r>
    </w:p>
    <w:p w14:paraId="6D2895A2" w14:textId="77777777" w:rsidR="00064CB5" w:rsidRPr="006F2F7B" w:rsidRDefault="00064CB5" w:rsidP="00244EEE">
      <w:pPr>
        <w:jc w:val="both"/>
        <w:rPr>
          <w:color w:val="000000" w:themeColor="text1"/>
        </w:rPr>
      </w:pPr>
      <w:r w:rsidRPr="006F2F7B">
        <w:rPr>
          <w:color w:val="000000" w:themeColor="text1"/>
        </w:rPr>
        <w:t>3. Dịch vụ đăng ký:</w:t>
      </w:r>
    </w:p>
    <w:p w14:paraId="4901661B" w14:textId="77777777" w:rsidR="00064CB5" w:rsidRPr="006F2F7B" w:rsidRDefault="00064CB5" w:rsidP="00244EEE">
      <w:pPr>
        <w:jc w:val="both"/>
      </w:pPr>
      <w:r w:rsidRPr="006F2F7B">
        <w:t>3.1. Các dịch vụ mặc định:</w:t>
      </w:r>
    </w:p>
    <w:p w14:paraId="55B6F632" w14:textId="33A08D65" w:rsidR="00064CB5" w:rsidRPr="006F2F7B" w:rsidRDefault="00301157" w:rsidP="00244EEE">
      <w:pPr>
        <w:jc w:val="both"/>
      </w:pPr>
      <w:r w:rsidRPr="006F2F7B">
        <w:rPr>
          <w:noProof/>
        </w:rPr>
        <mc:AlternateContent>
          <mc:Choice Requires="wps">
            <w:drawing>
              <wp:anchor distT="0" distB="0" distL="114300" distR="114300" simplePos="0" relativeHeight="251714560" behindDoc="1" locked="0" layoutInCell="1" allowOverlap="1" wp14:anchorId="72323382" wp14:editId="19643060">
                <wp:simplePos x="0" y="0"/>
                <wp:positionH relativeFrom="column">
                  <wp:posOffset>142875</wp:posOffset>
                </wp:positionH>
                <wp:positionV relativeFrom="paragraph">
                  <wp:posOffset>14605</wp:posOffset>
                </wp:positionV>
                <wp:extent cx="137160" cy="123190"/>
                <wp:effectExtent l="9525" t="6985" r="5715" b="12700"/>
                <wp:wrapNone/>
                <wp:docPr id="16"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B99D6" id="Rectangle 102" o:spid="_x0000_s1026" style="position:absolute;margin-left:11.25pt;margin-top:1.15pt;width:10.8pt;height:9.7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"/>
            </w:pict>
          </mc:Fallback>
        </mc:AlternateContent>
      </w:r>
      <w:r w:rsidR="00064CB5" w:rsidRPr="006F2F7B">
        <w:t xml:space="preserve">         Voice Plus: Hiển thị số thuê bao chủ gọi, Chuyển tiếp cuộc gọi, Chờ cuộc gọi, Cuộc gọi hội nghị</w:t>
      </w:r>
    </w:p>
    <w:p w14:paraId="670FB494" w14:textId="2B1F5F34" w:rsidR="00064CB5" w:rsidRPr="006F2F7B" w:rsidRDefault="00301157" w:rsidP="00244EEE">
      <w:pPr>
        <w:jc w:val="both"/>
      </w:pPr>
      <w:r w:rsidRPr="006F2F7B">
        <w:rPr>
          <w:b/>
          <w:noProof/>
        </w:rPr>
        <mc:AlternateContent>
          <mc:Choice Requires="wps">
            <w:drawing>
              <wp:anchor distT="0" distB="0" distL="114300" distR="114300" simplePos="0" relativeHeight="251718656" behindDoc="1" locked="0" layoutInCell="1" allowOverlap="1" wp14:anchorId="0AEEFEFC" wp14:editId="43A4FA33">
                <wp:simplePos x="0" y="0"/>
                <wp:positionH relativeFrom="column">
                  <wp:posOffset>1986280</wp:posOffset>
                </wp:positionH>
                <wp:positionV relativeFrom="paragraph">
                  <wp:posOffset>22860</wp:posOffset>
                </wp:positionV>
                <wp:extent cx="137160" cy="123190"/>
                <wp:effectExtent l="5080" t="9525" r="10160" b="10160"/>
                <wp:wrapNone/>
                <wp:docPr id="15"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917F9" id="Rectangle 106" o:spid="_x0000_s1026" style="position:absolute;margin-left:156.4pt;margin-top:1.8pt;width:10.8pt;height:9.7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"/>
            </w:pict>
          </mc:Fallback>
        </mc:AlternateContent>
      </w:r>
      <w:r w:rsidRPr="006F2F7B">
        <w:rPr>
          <w:b/>
          <w:noProof/>
        </w:rPr>
        <mc:AlternateContent>
          <mc:Choice Requires="wps">
            <w:drawing>
              <wp:anchor distT="0" distB="0" distL="114300" distR="114300" simplePos="0" relativeHeight="251717632" behindDoc="1" locked="0" layoutInCell="1" allowOverlap="1" wp14:anchorId="0DB8CDA9" wp14:editId="1B1EC907">
                <wp:simplePos x="0" y="0"/>
                <wp:positionH relativeFrom="column">
                  <wp:posOffset>3566160</wp:posOffset>
                </wp:positionH>
                <wp:positionV relativeFrom="paragraph">
                  <wp:posOffset>22860</wp:posOffset>
                </wp:positionV>
                <wp:extent cx="137160" cy="123190"/>
                <wp:effectExtent l="13335" t="9525" r="11430" b="10160"/>
                <wp:wrapNone/>
                <wp:docPr id="14"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A8A1C" id="Rectangle 105" o:spid="_x0000_s1026" style="position:absolute;margin-left:280.8pt;margin-top:1.8pt;width:10.8pt;height:9.7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"/>
            </w:pict>
          </mc:Fallback>
        </mc:AlternateContent>
      </w:r>
      <w:r w:rsidRPr="006F2F7B">
        <w:rPr>
          <w:b/>
          <w:noProof/>
        </w:rPr>
        <mc:AlternateContent>
          <mc:Choice Requires="wps">
            <w:drawing>
              <wp:anchor distT="0" distB="0" distL="114300" distR="114300" simplePos="0" relativeHeight="251716608" behindDoc="1" locked="0" layoutInCell="1" allowOverlap="1" wp14:anchorId="05B68425" wp14:editId="22AE95B8">
                <wp:simplePos x="0" y="0"/>
                <wp:positionH relativeFrom="column">
                  <wp:posOffset>4585335</wp:posOffset>
                </wp:positionH>
                <wp:positionV relativeFrom="paragraph">
                  <wp:posOffset>22860</wp:posOffset>
                </wp:positionV>
                <wp:extent cx="137160" cy="123190"/>
                <wp:effectExtent l="13335" t="9525" r="11430" b="10160"/>
                <wp:wrapNone/>
                <wp:docPr id="13"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264B4" id="Rectangle 104" o:spid="_x0000_s1026" style="position:absolute;margin-left:361.05pt;margin-top:1.8pt;width:10.8pt;height:9.7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"/>
            </w:pict>
          </mc:Fallback>
        </mc:AlternateContent>
      </w:r>
      <w:r w:rsidRPr="006F2F7B">
        <w:rPr>
          <w:b/>
          <w:noProof/>
        </w:rPr>
        <mc:AlternateContent>
          <mc:Choice Requires="wps">
            <w:drawing>
              <wp:anchor distT="0" distB="0" distL="114300" distR="114300" simplePos="0" relativeHeight="251719680" behindDoc="1" locked="0" layoutInCell="1" allowOverlap="1" wp14:anchorId="45F83850" wp14:editId="66978379">
                <wp:simplePos x="0" y="0"/>
                <wp:positionH relativeFrom="column">
                  <wp:posOffset>6325870</wp:posOffset>
                </wp:positionH>
                <wp:positionV relativeFrom="paragraph">
                  <wp:posOffset>22860</wp:posOffset>
                </wp:positionV>
                <wp:extent cx="137160" cy="123190"/>
                <wp:effectExtent l="10795" t="9525" r="13970" b="10160"/>
                <wp:wrapNone/>
                <wp:docPr id="1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5C600" id="Rectangle 107" o:spid="_x0000_s1026" style="position:absolute;margin-left:498.1pt;margin-top:1.8pt;width:10.8pt;height:9.7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"/>
            </w:pict>
          </mc:Fallback>
        </mc:AlternateContent>
      </w:r>
      <w:r w:rsidRPr="006F2F7B">
        <w:rPr>
          <w:noProof/>
        </w:rPr>
        <mc:AlternateContent>
          <mc:Choice Requires="wps">
            <w:drawing>
              <wp:anchor distT="0" distB="0" distL="114300" distR="114300" simplePos="0" relativeHeight="251715584" behindDoc="1" locked="0" layoutInCell="1" allowOverlap="1" wp14:anchorId="5E9529BB" wp14:editId="316AF0B3">
                <wp:simplePos x="0" y="0"/>
                <wp:positionH relativeFrom="column">
                  <wp:posOffset>142875</wp:posOffset>
                </wp:positionH>
                <wp:positionV relativeFrom="paragraph">
                  <wp:posOffset>15240</wp:posOffset>
                </wp:positionV>
                <wp:extent cx="137160" cy="123190"/>
                <wp:effectExtent l="9525" t="11430" r="5715" b="8255"/>
                <wp:wrapNone/>
                <wp:docPr id="1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41A202" id="Rectangle 103" o:spid="_x0000_s1026" style="position:absolute;margin-left:11.25pt;margin-top:1.2pt;width:10.8pt;height:9.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"/>
            </w:pict>
          </mc:Fallback>
        </mc:AlternateContent>
      </w:r>
      <w:r w:rsidR="00064CB5" w:rsidRPr="006F2F7B">
        <w:t xml:space="preserve">         Nhắn tin ngắn trong nước      Nhắn tin ngắn quốc tế      Gọi khẩn cấp      Nhắn tin đa phương tiện      GPRS</w:t>
      </w:r>
    </w:p>
    <w:p w14:paraId="608F787E" w14:textId="06984F73" w:rsidR="00064CB5" w:rsidRPr="006F2F7B" w:rsidRDefault="00301157" w:rsidP="00244EEE">
      <w:pPr>
        <w:jc w:val="both"/>
      </w:pPr>
      <w:r w:rsidRPr="006F2F7B">
        <w:rPr>
          <w:noProof/>
        </w:rPr>
        <mc:AlternateContent>
          <mc:Choice Requires="wps">
            <w:drawing>
              <wp:anchor distT="0" distB="0" distL="114300" distR="114300" simplePos="0" relativeHeight="251708416" behindDoc="0" locked="0" layoutInCell="1" allowOverlap="1" wp14:anchorId="1B6ECE84" wp14:editId="0F3886CE">
                <wp:simplePos x="0" y="0"/>
                <wp:positionH relativeFrom="column">
                  <wp:posOffset>1735455</wp:posOffset>
                </wp:positionH>
                <wp:positionV relativeFrom="paragraph">
                  <wp:posOffset>24765</wp:posOffset>
                </wp:positionV>
                <wp:extent cx="137160" cy="123190"/>
                <wp:effectExtent l="11430" t="5715" r="13335" b="13970"/>
                <wp:wrapNone/>
                <wp:docPr id="1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4744F" id="Rectangle 96" o:spid="_x0000_s1026" style="position:absolute;margin-left:136.65pt;margin-top:1.95pt;width:10.8pt;height:9.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"/>
            </w:pict>
          </mc:Fallback>
        </mc:AlternateContent>
      </w:r>
      <w:r w:rsidR="00064CB5" w:rsidRPr="006F2F7B">
        <w:t xml:space="preserve">3.2 Các dịch vụ đăng ký:   </w:t>
      </w:r>
      <w:r w:rsidR="00D91973" w:rsidRPr="006F2F7B">
        <w:t xml:space="preserve">  </w:t>
      </w:r>
      <w:r w:rsidR="00064CB5" w:rsidRPr="006F2F7B">
        <w:t xml:space="preserve">     In bảng kê chi tiết cước                           </w:t>
      </w:r>
    </w:p>
    <w:p w14:paraId="7B0E54BC" w14:textId="7C737A72" w:rsidR="00064CB5" w:rsidRPr="006F2F7B" w:rsidRDefault="00301157" w:rsidP="00244EEE">
      <w:pPr>
        <w:jc w:val="both"/>
      </w:pPr>
      <w:r w:rsidRPr="006F2F7B">
        <w:rPr>
          <w:b/>
          <w:noProof/>
        </w:rPr>
        <mc:AlternateContent>
          <mc:Choice Requires="wps">
            <w:drawing>
              <wp:anchor distT="0" distB="0" distL="114300" distR="114300" simplePos="0" relativeHeight="251713536" behindDoc="0" locked="0" layoutInCell="1" allowOverlap="1" wp14:anchorId="04F560CB" wp14:editId="70AEC975">
                <wp:simplePos x="0" y="0"/>
                <wp:positionH relativeFrom="column">
                  <wp:posOffset>5479415</wp:posOffset>
                </wp:positionH>
                <wp:positionV relativeFrom="paragraph">
                  <wp:posOffset>17145</wp:posOffset>
                </wp:positionV>
                <wp:extent cx="137160" cy="123190"/>
                <wp:effectExtent l="12065" t="11430" r="12700" b="8255"/>
                <wp:wrapNone/>
                <wp:docPr id="9"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CA65F" id="Rectangle 101" o:spid="_x0000_s1026" style="position:absolute;margin-left:431.45pt;margin-top:1.35pt;width:10.8pt;height:9.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"/>
            </w:pict>
          </mc:Fallback>
        </mc:AlternateContent>
      </w:r>
      <w:r w:rsidRPr="006F2F7B">
        <w:rPr>
          <w:b/>
          <w:noProof/>
        </w:rPr>
        <mc:AlternateContent>
          <mc:Choice Requires="wps">
            <w:drawing>
              <wp:anchor distT="0" distB="0" distL="114300" distR="114300" simplePos="0" relativeHeight="251712512" behindDoc="0" locked="0" layoutInCell="1" allowOverlap="1" wp14:anchorId="548F001F" wp14:editId="5280C68C">
                <wp:simplePos x="0" y="0"/>
                <wp:positionH relativeFrom="column">
                  <wp:posOffset>4029075</wp:posOffset>
                </wp:positionH>
                <wp:positionV relativeFrom="paragraph">
                  <wp:posOffset>9525</wp:posOffset>
                </wp:positionV>
                <wp:extent cx="137160" cy="123190"/>
                <wp:effectExtent l="9525" t="13335" r="5715" b="6350"/>
                <wp:wrapNone/>
                <wp:docPr id="8"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616C1" id="Rectangle 100" o:spid="_x0000_s1026" style="position:absolute;margin-left:317.25pt;margin-top:.75pt;width:10.8pt;height:9.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"/>
            </w:pict>
          </mc:Fallback>
        </mc:AlternateContent>
      </w:r>
      <w:r w:rsidRPr="006F2F7B">
        <w:rPr>
          <w:b/>
          <w:noProof/>
        </w:rPr>
        <mc:AlternateContent>
          <mc:Choice Requires="wps">
            <w:drawing>
              <wp:anchor distT="0" distB="0" distL="114300" distR="114300" simplePos="0" relativeHeight="251711488" behindDoc="0" locked="0" layoutInCell="1" allowOverlap="1" wp14:anchorId="0D047DD5" wp14:editId="3E3991FE">
                <wp:simplePos x="0" y="0"/>
                <wp:positionH relativeFrom="column">
                  <wp:posOffset>2821305</wp:posOffset>
                </wp:positionH>
                <wp:positionV relativeFrom="paragraph">
                  <wp:posOffset>17145</wp:posOffset>
                </wp:positionV>
                <wp:extent cx="137160" cy="123190"/>
                <wp:effectExtent l="11430" t="11430" r="13335" b="8255"/>
                <wp:wrapNone/>
                <wp:docPr id="7"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1A86F" id="Rectangle 99" o:spid="_x0000_s1026" style="position:absolute;margin-left:222.15pt;margin-top:1.35pt;width:10.8pt;height:9.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"/>
            </w:pict>
          </mc:Fallback>
        </mc:AlternateContent>
      </w:r>
      <w:r w:rsidRPr="006F2F7B">
        <w:rPr>
          <w:b/>
          <w:noProof/>
        </w:rPr>
        <mc:AlternateContent>
          <mc:Choice Requires="wps">
            <w:drawing>
              <wp:anchor distT="0" distB="0" distL="114300" distR="114300" simplePos="0" relativeHeight="251710464" behindDoc="0" locked="0" layoutInCell="1" allowOverlap="1" wp14:anchorId="005BFC52" wp14:editId="3EA83FDB">
                <wp:simplePos x="0" y="0"/>
                <wp:positionH relativeFrom="column">
                  <wp:posOffset>1152525</wp:posOffset>
                </wp:positionH>
                <wp:positionV relativeFrom="paragraph">
                  <wp:posOffset>9525</wp:posOffset>
                </wp:positionV>
                <wp:extent cx="137160" cy="123190"/>
                <wp:effectExtent l="9525" t="13335" r="5715" b="6350"/>
                <wp:wrapNone/>
                <wp:docPr id="6"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8E02F" id="Rectangle 98" o:spid="_x0000_s1026" style="position:absolute;margin-left:90.75pt;margin-top:.75pt;width:10.8pt;height:9.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"/>
            </w:pict>
          </mc:Fallback>
        </mc:AlternateContent>
      </w:r>
      <w:r w:rsidRPr="006F2F7B">
        <w:rPr>
          <w:b/>
          <w:noProof/>
        </w:rPr>
        <mc:AlternateContent>
          <mc:Choice Requires="wps">
            <w:drawing>
              <wp:anchor distT="0" distB="0" distL="114300" distR="114300" simplePos="0" relativeHeight="251709440" behindDoc="0" locked="0" layoutInCell="1" allowOverlap="1" wp14:anchorId="63EB8225" wp14:editId="0D67A8EA">
                <wp:simplePos x="0" y="0"/>
                <wp:positionH relativeFrom="column">
                  <wp:posOffset>144780</wp:posOffset>
                </wp:positionH>
                <wp:positionV relativeFrom="paragraph">
                  <wp:posOffset>9525</wp:posOffset>
                </wp:positionV>
                <wp:extent cx="137160" cy="123190"/>
                <wp:effectExtent l="11430" t="13335" r="13335" b="6350"/>
                <wp:wrapNone/>
                <wp:docPr id="5"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231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999A1" id="Rectangle 97" o:spid="_x0000_s1026" style="position:absolute;margin-left:11.4pt;margin-top:.75pt;width:10.8pt;height:9.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"/>
            </w:pict>
          </mc:Fallback>
        </mc:AlternateContent>
      </w:r>
      <w:r w:rsidR="00064CB5" w:rsidRPr="006F2F7B">
        <w:t xml:space="preserve">        Gọi quốc tế        Chuyển vùng quốc tế          Hộp thư thoại         Nhạc chuông chờ          Dữ liệu linh hoạt</w:t>
      </w:r>
    </w:p>
    <w:p w14:paraId="71125093" w14:textId="77777777" w:rsidR="00733BB3" w:rsidRPr="006F2F7B" w:rsidRDefault="00064CB5" w:rsidP="00244EEE">
      <w:pPr>
        <w:jc w:val="both"/>
        <w:rPr>
          <w:i/>
        </w:rPr>
      </w:pPr>
      <w:r w:rsidRPr="006F2F7B">
        <w:t>4</w:t>
      </w:r>
      <w:r w:rsidR="00733BB3" w:rsidRPr="006F2F7B">
        <w:t>. Đối với khách hàng đăng ký sử dụng cho thiết bị, cá nhân thuộc tổ chức/doanh nghiệp:</w:t>
      </w:r>
      <w:r w:rsidR="00733BB3" w:rsidRPr="006F2F7B">
        <w:rPr>
          <w:i/>
        </w:rPr>
        <w:t xml:space="preserve"> (Đăng ký kèm theo Biểu mẫu 02).</w:t>
      </w:r>
    </w:p>
    <w:p w14:paraId="66AA18A7" w14:textId="2ADD3E0E" w:rsidR="00733BB3" w:rsidRPr="006F2F7B" w:rsidRDefault="00733BB3" w:rsidP="00244EEE">
      <w:pPr>
        <w:tabs>
          <w:tab w:val="left" w:pos="720"/>
          <w:tab w:val="left" w:pos="993"/>
        </w:tabs>
        <w:jc w:val="both"/>
      </w:pPr>
      <w:r w:rsidRPr="006F2F7B">
        <w:t>5. Giá cước: Giá cước sử dụng Dịch vụ được áp dụng là Giá cước theo từng sản phẩm do Bên B công bố trên website của Vietnamobile và thông báo với Cơ quan quản lý Nhà nước và có thể sửa đổi, bổ sung tùy từng thời điểm, phù hợp với các quy định pháp luật về giá cước viễn thông và được thông báo trước cho Bên A</w:t>
      </w:r>
      <w:r w:rsidR="00723A9B" w:rsidRPr="006F2F7B">
        <w:rPr>
          <w:rStyle w:val="FootnoteReference"/>
        </w:rPr>
        <w:footnoteReference w:id="3"/>
      </w:r>
      <w:r w:rsidRPr="006F2F7B">
        <w:t xml:space="preserve">. Trong trường hợp Bên A không đồng ý với giá cước mới, Bên A có quyền yêu cầu chấm dứt Hợp đồng như quy định tại Hợp đồng này.  </w:t>
      </w:r>
    </w:p>
    <w:p w14:paraId="2680A53F" w14:textId="77777777" w:rsidR="00064CB5" w:rsidRPr="006F2F7B" w:rsidRDefault="001F17D4" w:rsidP="00244EEE">
      <w:pPr>
        <w:jc w:val="both"/>
        <w:rPr>
          <w:color w:val="000000" w:themeColor="text1"/>
        </w:rPr>
      </w:pPr>
      <w:r w:rsidRPr="006F2F7B">
        <w:rPr>
          <w:color w:val="000000" w:themeColor="text1"/>
        </w:rPr>
        <w:t>6.</w:t>
      </w:r>
      <w:r w:rsidR="00064CB5" w:rsidRPr="006F2F7B">
        <w:rPr>
          <w:color w:val="000000" w:themeColor="text1"/>
        </w:rPr>
        <w:t xml:space="preserve"> Thông tin về hình thức thanh toán cước và tạm ứng cho cước sử dụng:</w:t>
      </w:r>
    </w:p>
    <w:p w14:paraId="30502EEA" w14:textId="77777777" w:rsidR="00064CB5" w:rsidRPr="006F2F7B" w:rsidRDefault="00064CB5" w:rsidP="00244EEE">
      <w:pPr>
        <w:jc w:val="both"/>
      </w:pPr>
      <w:r w:rsidRPr="006F2F7B">
        <w:t>Thuê bao đại diện</w:t>
      </w:r>
      <w:r w:rsidRPr="006F2F7B">
        <w:rPr>
          <w:bCs/>
        </w:rPr>
        <w:t>:....................................................................................................................</w:t>
      </w:r>
      <w:r w:rsidR="00FE0B5F" w:rsidRPr="006F2F7B">
        <w:rPr>
          <w:bCs/>
        </w:rPr>
        <w:t>..................................</w:t>
      </w:r>
    </w:p>
    <w:p w14:paraId="0F24965C" w14:textId="77777777" w:rsidR="00064CB5" w:rsidRPr="006F2F7B" w:rsidRDefault="00064CB5" w:rsidP="00244EEE">
      <w:pPr>
        <w:jc w:val="both"/>
      </w:pPr>
      <w:r w:rsidRPr="006F2F7B">
        <w:t>6.1. Hình thức thanh toán cước:</w:t>
      </w:r>
    </w:p>
    <w:p w14:paraId="35FDA13C" w14:textId="728480E6" w:rsidR="00990CC4" w:rsidRPr="006F2F7B" w:rsidRDefault="00990CC4" w:rsidP="00244EEE">
      <w:pPr>
        <w:jc w:val="both"/>
      </w:pPr>
      <w:r w:rsidRPr="006F2F7B">
        <w:t>Bên A thanh toán cước theo một (hoặc nhiều) hình thức dưới đây</w:t>
      </w:r>
      <w:r w:rsidRPr="006F2F7B">
        <w:rPr>
          <w:rStyle w:val="FootnoteReference"/>
        </w:rPr>
        <w:footnoteReference w:id="4"/>
      </w:r>
      <w:r w:rsidRPr="006F2F7B">
        <w:t>:</w:t>
      </w:r>
    </w:p>
    <w:p w14:paraId="50A33483" w14:textId="67D6D4D1" w:rsidR="00990CC4" w:rsidRPr="006F2F7B" w:rsidRDefault="00990CC4" w:rsidP="00990CC4">
      <w:pPr>
        <w:pStyle w:val="ListParagraph"/>
        <w:numPr>
          <w:ilvl w:val="0"/>
          <w:numId w:val="9"/>
        </w:numPr>
        <w:jc w:val="both"/>
      </w:pPr>
      <w:r w:rsidRPr="006F2F7B">
        <w:t>Chuyển khoản vào tài khoản của Bên B theo thông tin tại Phần II.1 bên trên;</w:t>
      </w:r>
    </w:p>
    <w:p w14:paraId="37AF4B6A" w14:textId="2AC39F07" w:rsidR="00990CC4" w:rsidRPr="006F2F7B" w:rsidRDefault="00990CC4" w:rsidP="00990CC4">
      <w:pPr>
        <w:pStyle w:val="ListParagraph"/>
        <w:numPr>
          <w:ilvl w:val="0"/>
          <w:numId w:val="9"/>
        </w:numPr>
        <w:jc w:val="both"/>
      </w:pPr>
      <w:r w:rsidRPr="006F2F7B">
        <w:t>Thanh toán tiền mặt trực tiếp tại các cửa hàng của Bên B</w:t>
      </w:r>
      <w:r w:rsidRPr="006F2F7B">
        <w:rPr>
          <w:rStyle w:val="FootnoteReference"/>
        </w:rPr>
        <w:footnoteReference w:id="5"/>
      </w:r>
      <w:r w:rsidRPr="006F2F7B">
        <w:t>;</w:t>
      </w:r>
    </w:p>
    <w:p w14:paraId="66686D6E" w14:textId="6A86C97A" w:rsidR="00990CC4" w:rsidRPr="006F2F7B" w:rsidRDefault="00990CC4" w:rsidP="00990CC4">
      <w:pPr>
        <w:pStyle w:val="ListParagraph"/>
        <w:numPr>
          <w:ilvl w:val="0"/>
          <w:numId w:val="9"/>
        </w:numPr>
        <w:jc w:val="both"/>
      </w:pPr>
      <w:r w:rsidRPr="006F2F7B">
        <w:t xml:space="preserve">Thanh toán bằng </w:t>
      </w:r>
      <w:r w:rsidR="001767CC" w:rsidRPr="006F2F7B">
        <w:t>thẻ cào</w:t>
      </w:r>
      <w:r w:rsidRPr="006F2F7B">
        <w:t xml:space="preserve"> điện tử </w:t>
      </w:r>
      <w:r w:rsidR="001767CC" w:rsidRPr="006F2F7B">
        <w:t>(</w:t>
      </w:r>
      <w:r w:rsidRPr="006F2F7B">
        <w:t>airtime</w:t>
      </w:r>
      <w:r w:rsidR="001767CC" w:rsidRPr="006F2F7B">
        <w:t>)</w:t>
      </w:r>
      <w:r w:rsidRPr="006F2F7B">
        <w:t>;</w:t>
      </w:r>
    </w:p>
    <w:p w14:paraId="3FB46D53" w14:textId="0D14B7A0" w:rsidR="00990CC4" w:rsidRPr="006F2F7B" w:rsidRDefault="00990CC4" w:rsidP="00990CC4">
      <w:pPr>
        <w:pStyle w:val="ListParagraph"/>
        <w:numPr>
          <w:ilvl w:val="0"/>
          <w:numId w:val="9"/>
        </w:numPr>
        <w:jc w:val="both"/>
      </w:pPr>
      <w:r w:rsidRPr="006F2F7B">
        <w:lastRenderedPageBreak/>
        <w:t>Thanh toán bằng thẻ cào</w:t>
      </w:r>
      <w:r w:rsidR="00881D51" w:rsidRPr="006F2F7B">
        <w:t xml:space="preserve"> vật lý</w:t>
      </w:r>
      <w:r w:rsidRPr="006F2F7B">
        <w:t>;</w:t>
      </w:r>
    </w:p>
    <w:p w14:paraId="467FFA21" w14:textId="4F8F17E0" w:rsidR="00990CC4" w:rsidRPr="006F2F7B" w:rsidRDefault="00990CC4" w:rsidP="00990CC4">
      <w:pPr>
        <w:pStyle w:val="ListParagraph"/>
        <w:numPr>
          <w:ilvl w:val="0"/>
          <w:numId w:val="9"/>
        </w:numPr>
        <w:jc w:val="both"/>
      </w:pPr>
      <w:r w:rsidRPr="006F2F7B">
        <w:t>Thanh toán qua các ứng dụng ngân hàng hoặc ví điện tử.</w:t>
      </w:r>
    </w:p>
    <w:p w14:paraId="30AD0B74" w14:textId="77777777" w:rsidR="00064CB5" w:rsidRPr="006F2F7B" w:rsidRDefault="00064CB5" w:rsidP="00244EEE">
      <w:pPr>
        <w:jc w:val="both"/>
        <w:rPr>
          <w:b/>
        </w:rPr>
      </w:pPr>
      <w:r w:rsidRPr="006F2F7B">
        <w:t>6.2. Hạn mức tạm ứng: Bên B đồng ý ứng trước cho Bên A cước sử dụng dịch vụ điện thoại di động hàng tháng của một thuê bao là:…………………………………………………………………………………………</w:t>
      </w:r>
      <w:r w:rsidR="00244EEE" w:rsidRPr="006F2F7B">
        <w:t>……..</w:t>
      </w:r>
    </w:p>
    <w:p w14:paraId="799D2732" w14:textId="77777777" w:rsidR="00064CB5" w:rsidRPr="006F2F7B" w:rsidRDefault="00064CB5" w:rsidP="00244EEE">
      <w:pPr>
        <w:jc w:val="both"/>
      </w:pPr>
      <w:r w:rsidRPr="006F2F7B">
        <w:t>Số tiền tương ứng với mức cước đăng ký sử dụng hàng tháng của Bên A.</w:t>
      </w:r>
    </w:p>
    <w:p w14:paraId="1CF5A300" w14:textId="26AD5E23" w:rsidR="00064CB5" w:rsidRPr="006F2F7B" w:rsidRDefault="00064CB5" w:rsidP="00244EEE">
      <w:pPr>
        <w:jc w:val="both"/>
      </w:pPr>
      <w:r w:rsidRPr="006F2F7B">
        <w:t xml:space="preserve">Bên A chịu trách nhiệm thanh toán toàn bộ cước nợ kể cả phần cước sử dụng vượt hạn mức do Bên B ứng trước và các phí dịch vụ khác </w:t>
      </w:r>
      <w:r w:rsidR="0004660C" w:rsidRPr="006F2F7B">
        <w:t xml:space="preserve">do Bên A sử dụng </w:t>
      </w:r>
      <w:r w:rsidRPr="006F2F7B">
        <w:t>(nếu có) như quy định tại Hợp đồng.</w:t>
      </w:r>
    </w:p>
    <w:p w14:paraId="167AF7F7" w14:textId="77777777" w:rsidR="00064CB5" w:rsidRPr="006F2F7B" w:rsidRDefault="00064CB5" w:rsidP="00244EEE">
      <w:pPr>
        <w:jc w:val="both"/>
      </w:pPr>
      <w:r w:rsidRPr="006F2F7B">
        <w:t>6.3.</w:t>
      </w:r>
      <w:r w:rsidRPr="006F2F7B">
        <w:rPr>
          <w:b/>
        </w:rPr>
        <w:t xml:space="preserve"> </w:t>
      </w:r>
      <w:r w:rsidRPr="006F2F7B">
        <w:t>Ngày hòa mạng sử dụng dịch vụ và bắt đầu tính cước của Bên A là ngày ký Hợp đồng và các biên bản liên quan kèm theo</w:t>
      </w:r>
      <w:r w:rsidR="00CE40CF" w:rsidRPr="006F2F7B">
        <w:t xml:space="preserve"> (nếu có)</w:t>
      </w:r>
      <w:r w:rsidRPr="006F2F7B">
        <w:t>.</w:t>
      </w:r>
    </w:p>
    <w:p w14:paraId="068784B8" w14:textId="374A9B6A" w:rsidR="007959DB" w:rsidRPr="006F2F7B" w:rsidRDefault="00064CB5" w:rsidP="00244EEE">
      <w:pPr>
        <w:jc w:val="both"/>
      </w:pPr>
      <w:r w:rsidRPr="006F2F7B">
        <w:t>6.4.</w:t>
      </w:r>
      <w:r w:rsidRPr="006F2F7B">
        <w:rPr>
          <w:b/>
        </w:rPr>
        <w:t xml:space="preserve"> </w:t>
      </w:r>
      <w:r w:rsidRPr="006F2F7B">
        <w:t>Bên A cam kết thanh toán cước trong vòng 20 (hai mươi) ngày kể từ ngày nhận được thông báo thanh toán cước của Bên B (hình thức thông báo qua tin nhắn hoặc thư điện tử</w:t>
      </w:r>
      <w:r w:rsidR="00F96E2C" w:rsidRPr="006F2F7B">
        <w:t xml:space="preserve"> hoặc</w:t>
      </w:r>
      <w:r w:rsidRPr="006F2F7B">
        <w:t xml:space="preserve"> thư chuyển phát). Quá thời hạn đó, Bên B có quyền tạm ngừng cung cấp </w:t>
      </w:r>
      <w:r w:rsidR="00F96E2C" w:rsidRPr="006F2F7B">
        <w:t>D</w:t>
      </w:r>
      <w:r w:rsidRPr="006F2F7B">
        <w:t>ịch vụ.</w:t>
      </w:r>
    </w:p>
    <w:p w14:paraId="17FB2CFC" w14:textId="443903C7" w:rsidR="00733BB3" w:rsidRPr="006F2F7B" w:rsidRDefault="007959DB" w:rsidP="00244EEE">
      <w:pPr>
        <w:tabs>
          <w:tab w:val="left" w:pos="426"/>
        </w:tabs>
        <w:jc w:val="both"/>
      </w:pPr>
      <w:r w:rsidRPr="006F2F7B">
        <w:t xml:space="preserve">7. </w:t>
      </w:r>
      <w:r w:rsidR="00733BB3" w:rsidRPr="006F2F7B">
        <w:t xml:space="preserve">Thông tin về chất lượng </w:t>
      </w:r>
      <w:r w:rsidR="00F96E2C" w:rsidRPr="006F2F7B">
        <w:t>D</w:t>
      </w:r>
      <w:r w:rsidR="00733BB3" w:rsidRPr="006F2F7B">
        <w:t>ịch vụ;</w:t>
      </w:r>
    </w:p>
    <w:p w14:paraId="19F9847C" w14:textId="7CCF1506" w:rsidR="00A431E7" w:rsidRPr="006F2F7B" w:rsidRDefault="00733BB3" w:rsidP="00244EEE">
      <w:pPr>
        <w:jc w:val="both"/>
      </w:pPr>
      <w:r w:rsidRPr="006F2F7B">
        <w:t xml:space="preserve">Bên B đảm bảo chất lượng </w:t>
      </w:r>
      <w:r w:rsidR="00F96E2C" w:rsidRPr="006F2F7B">
        <w:t>D</w:t>
      </w:r>
      <w:r w:rsidRPr="006F2F7B">
        <w:t xml:space="preserve">ịch vụ cung cấp cho </w:t>
      </w:r>
      <w:r w:rsidR="00F96E2C" w:rsidRPr="006F2F7B">
        <w:t>B</w:t>
      </w:r>
      <w:r w:rsidRPr="006F2F7B">
        <w:t xml:space="preserve">ên A theo đúng chất lượng </w:t>
      </w:r>
      <w:r w:rsidR="00F96E2C" w:rsidRPr="006F2F7B">
        <w:t>D</w:t>
      </w:r>
      <w:r w:rsidRPr="006F2F7B">
        <w:t>ị</w:t>
      </w:r>
      <w:r w:rsidR="003C1EB9" w:rsidRPr="006F2F7B">
        <w:t>ch vụ mà doanh nghiệp công bố (Bảng C</w:t>
      </w:r>
      <w:r w:rsidRPr="006F2F7B">
        <w:t xml:space="preserve">ông bố chất lượng dịch vụ của </w:t>
      </w:r>
      <w:r w:rsidR="001A5FE4" w:rsidRPr="006F2F7B">
        <w:t>Bên B</w:t>
      </w:r>
      <w:r w:rsidRPr="006F2F7B">
        <w:t xml:space="preserve"> </w:t>
      </w:r>
      <w:r w:rsidR="003C1EB9" w:rsidRPr="006F2F7B">
        <w:t xml:space="preserve">được niêm yết </w:t>
      </w:r>
      <w:r w:rsidRPr="006F2F7B">
        <w:t>tại cửa hàng</w:t>
      </w:r>
      <w:r w:rsidR="003C1EB9" w:rsidRPr="006F2F7B">
        <w:t>,</w:t>
      </w:r>
      <w:r w:rsidRPr="006F2F7B">
        <w:t xml:space="preserve"> trên website: </w:t>
      </w:r>
      <w:hyperlink r:id="rId10" w:history="1">
        <w:r w:rsidR="007959DB" w:rsidRPr="006F2F7B">
          <w:rPr>
            <w:rStyle w:val="Hyperlink"/>
          </w:rPr>
          <w:t>www.vietnamobile.com.vn</w:t>
        </w:r>
      </w:hyperlink>
      <w:r w:rsidR="003C1EB9" w:rsidRPr="006F2F7B">
        <w:t xml:space="preserve"> và được cung cấp cho </w:t>
      </w:r>
      <w:r w:rsidR="00F96E2C" w:rsidRPr="006F2F7B">
        <w:t xml:space="preserve">Bên </w:t>
      </w:r>
      <w:r w:rsidR="0004660C" w:rsidRPr="006F2F7B">
        <w:t xml:space="preserve">A </w:t>
      </w:r>
      <w:r w:rsidR="003C1EB9" w:rsidRPr="006F2F7B">
        <w:t>khi ký kết Hợp đồng</w:t>
      </w:r>
      <w:r w:rsidR="00A431E7" w:rsidRPr="006F2F7B">
        <w:t>)</w:t>
      </w:r>
      <w:r w:rsidR="000C62A3" w:rsidRPr="006F2F7B">
        <w:t xml:space="preserve">. </w:t>
      </w:r>
    </w:p>
    <w:p w14:paraId="505029F6" w14:textId="66093424" w:rsidR="00064CB5" w:rsidRPr="006F2F7B" w:rsidRDefault="009415BC" w:rsidP="00244EEE">
      <w:pPr>
        <w:jc w:val="both"/>
        <w:rPr>
          <w:color w:val="000000" w:themeColor="text1"/>
        </w:rPr>
      </w:pPr>
      <w:r w:rsidRPr="006F2F7B">
        <w:rPr>
          <w:color w:val="000000" w:themeColor="text1"/>
        </w:rPr>
        <w:t>8</w:t>
      </w:r>
      <w:r w:rsidR="00064CB5" w:rsidRPr="006F2F7B">
        <w:rPr>
          <w:color w:val="000000" w:themeColor="text1"/>
        </w:rPr>
        <w:t xml:space="preserve">. Tạm ngừng cung cấp </w:t>
      </w:r>
      <w:r w:rsidR="00F96E2C" w:rsidRPr="006F2F7B">
        <w:rPr>
          <w:color w:val="000000" w:themeColor="text1"/>
        </w:rPr>
        <w:t>D</w:t>
      </w:r>
      <w:r w:rsidR="00064CB5" w:rsidRPr="006F2F7B">
        <w:rPr>
          <w:color w:val="000000" w:themeColor="text1"/>
        </w:rPr>
        <w:t>ịch vụ chiều gọi đi</w:t>
      </w:r>
      <w:r w:rsidR="00F96E2C" w:rsidRPr="006F2F7B">
        <w:rPr>
          <w:color w:val="000000" w:themeColor="text1"/>
        </w:rPr>
        <w:t xml:space="preserve"> hoặc </w:t>
      </w:r>
      <w:r w:rsidR="00064CB5" w:rsidRPr="006F2F7B">
        <w:rPr>
          <w:color w:val="000000" w:themeColor="text1"/>
        </w:rPr>
        <w:t>hai chiều:</w:t>
      </w:r>
    </w:p>
    <w:p w14:paraId="2E66A593" w14:textId="0A22411E" w:rsidR="00064CB5" w:rsidRPr="006F2F7B" w:rsidRDefault="009415BC" w:rsidP="00244EEE">
      <w:pPr>
        <w:jc w:val="both"/>
      </w:pPr>
      <w:r w:rsidRPr="006F2F7B">
        <w:t>8</w:t>
      </w:r>
      <w:r w:rsidR="00064CB5" w:rsidRPr="006F2F7B">
        <w:t xml:space="preserve">.1. Tạm ngừng cung cấp </w:t>
      </w:r>
      <w:r w:rsidR="00F96E2C" w:rsidRPr="006F2F7B">
        <w:t>D</w:t>
      </w:r>
      <w:r w:rsidR="00064CB5" w:rsidRPr="006F2F7B">
        <w:t>ịch vụ theo yêu cầu của Bên A:</w:t>
      </w:r>
    </w:p>
    <w:p w14:paraId="32EABEC3" w14:textId="6BB02318" w:rsidR="00064CB5" w:rsidRPr="006F2F7B" w:rsidRDefault="00064CB5" w:rsidP="00244EEE">
      <w:pPr>
        <w:jc w:val="both"/>
      </w:pPr>
      <w:r w:rsidRPr="006F2F7B">
        <w:t xml:space="preserve">(a) Bên A có quyền yêu cầu tạm ngừng cung cấp </w:t>
      </w:r>
      <w:r w:rsidR="00F96E2C" w:rsidRPr="006F2F7B">
        <w:t>D</w:t>
      </w:r>
      <w:r w:rsidRPr="006F2F7B">
        <w:t xml:space="preserve">ịch vụ chiều gọi đi trong thời gian tối đa 30 (ba mươi) ngày liên tục. Nếu quá thời hạn nêu trên mà Bên A chưa làm thủ tục hủy bỏ yêu cầu tạm ngừng </w:t>
      </w:r>
      <w:r w:rsidR="00F96E2C" w:rsidRPr="006F2F7B">
        <w:t>D</w:t>
      </w:r>
      <w:r w:rsidRPr="006F2F7B">
        <w:t xml:space="preserve">ịch vụ, Bên B có quyền tạm ngừng cung cấp </w:t>
      </w:r>
      <w:r w:rsidR="00F96E2C" w:rsidRPr="006F2F7B">
        <w:t>D</w:t>
      </w:r>
      <w:r w:rsidRPr="006F2F7B">
        <w:t xml:space="preserve">ịch vụ hai chiều số thuê bao của Bên A như trong trường hợp quy định tại khoản (b) điều này sau khi đã thông báo cho Bên A trước 03 ngày làm việc. Trong mọi trường hợp để yêu cầu chuyển từ </w:t>
      </w:r>
      <w:r w:rsidR="00F96E2C" w:rsidRPr="006F2F7B">
        <w:t>ngừng cung cấp Dịch vụ</w:t>
      </w:r>
      <w:r w:rsidRPr="006F2F7B">
        <w:t xml:space="preserve"> 2 chiều hoặc </w:t>
      </w:r>
      <w:r w:rsidR="00F96E2C" w:rsidRPr="006F2F7B">
        <w:t>ngừng cung cấp Dịch vụ</w:t>
      </w:r>
      <w:r w:rsidRPr="006F2F7B">
        <w:t xml:space="preserve"> 1 chiều sang </w:t>
      </w:r>
      <w:r w:rsidR="00F96E2C" w:rsidRPr="006F2F7B">
        <w:t xml:space="preserve">hoạt </w:t>
      </w:r>
      <w:r w:rsidRPr="006F2F7B">
        <w:t>động 2 chiều, Bên A phải thanh toán hết cước đã sử dụng.</w:t>
      </w:r>
    </w:p>
    <w:p w14:paraId="72A507D1" w14:textId="37C64712" w:rsidR="00064CB5" w:rsidRPr="006F2F7B" w:rsidRDefault="00064CB5" w:rsidP="00244EEE">
      <w:pPr>
        <w:jc w:val="both"/>
      </w:pPr>
      <w:r w:rsidRPr="006F2F7B">
        <w:t>(b) Bên A có quyền</w:t>
      </w:r>
      <w:r w:rsidR="00F96E2C" w:rsidRPr="006F2F7B">
        <w:t xml:space="preserve"> yêu cầu</w:t>
      </w:r>
      <w:r w:rsidRPr="006F2F7B">
        <w:t xml:space="preserve"> tạm ngừng cung cấp </w:t>
      </w:r>
      <w:r w:rsidR="00F96E2C" w:rsidRPr="006F2F7B">
        <w:t>D</w:t>
      </w:r>
      <w:r w:rsidRPr="006F2F7B">
        <w:t xml:space="preserve">ịch vụ hai chiều trong thời hạn tối đa 62 (sáu mươi hai) ngày liên tục. Nếu quá thời hạn nêu trên mà Bên A chưa làm thủ tục hủy bỏ yêu cầu tạm ngừng cung cấp </w:t>
      </w:r>
      <w:r w:rsidR="00F96E2C" w:rsidRPr="006F2F7B">
        <w:t>D</w:t>
      </w:r>
      <w:r w:rsidRPr="006F2F7B">
        <w:t xml:space="preserve">ịch vụ hai chiều, Bên B có thể </w:t>
      </w:r>
      <w:r w:rsidR="00F96E2C" w:rsidRPr="006F2F7B">
        <w:t>chấm dứt</w:t>
      </w:r>
      <w:r w:rsidRPr="006F2F7B">
        <w:t xml:space="preserve"> Hợp đồng.</w:t>
      </w:r>
    </w:p>
    <w:p w14:paraId="4029D9FB" w14:textId="5F28CEEC" w:rsidR="00064CB5" w:rsidRPr="006F2F7B" w:rsidRDefault="009415BC" w:rsidP="00244EEE">
      <w:pPr>
        <w:jc w:val="both"/>
      </w:pPr>
      <w:r w:rsidRPr="006F2F7B">
        <w:t>8</w:t>
      </w:r>
      <w:r w:rsidR="00064CB5" w:rsidRPr="006F2F7B">
        <w:t xml:space="preserve">.2. Bên B có quyền tạm ngừng cung cấp </w:t>
      </w:r>
      <w:r w:rsidR="0076747A" w:rsidRPr="006F2F7B">
        <w:t>D</w:t>
      </w:r>
      <w:r w:rsidR="00064CB5" w:rsidRPr="006F2F7B">
        <w:t xml:space="preserve">ịch vụ chiều gọi đi nếu Bên A chưa thanh toán theo Hợp đồng. </w:t>
      </w:r>
      <w:r w:rsidR="00310217" w:rsidRPr="006F2F7B">
        <w:t xml:space="preserve">Sau 30 ngày kể từ ngày chặn chiều gọi đi, nếu </w:t>
      </w:r>
      <w:r w:rsidR="00064CB5" w:rsidRPr="006F2F7B">
        <w:t xml:space="preserve">Bên A vẫn chưa thanh toán, Bên B có quyền ngừng cung cấp </w:t>
      </w:r>
      <w:r w:rsidR="0076747A" w:rsidRPr="006F2F7B">
        <w:t>D</w:t>
      </w:r>
      <w:r w:rsidR="00064CB5" w:rsidRPr="006F2F7B">
        <w:t xml:space="preserve">ịch vụ hai chiều sau khi đã thông báo cho Bên A trước 03 ngày làm việc. </w:t>
      </w:r>
      <w:r w:rsidR="0076747A" w:rsidRPr="006F2F7B">
        <w:t xml:space="preserve">Sau 62 ngày kể từ ngày ngừng cung cấp Dịch vụ hai chiều, nếu Bên A vẫn chưa thanh toán, Bên B có quyền </w:t>
      </w:r>
      <w:r w:rsidR="00862249" w:rsidRPr="006F2F7B">
        <w:t xml:space="preserve">chấm dứt ngay Hợp đồng, </w:t>
      </w:r>
      <w:r w:rsidR="0076747A" w:rsidRPr="006F2F7B">
        <w:t xml:space="preserve">thu hồi số thuê bao và cung cấp cho khách hàng khác. </w:t>
      </w:r>
      <w:r w:rsidR="00064CB5" w:rsidRPr="006F2F7B">
        <w:t xml:space="preserve">Trong thời gian bị ngừng cung cấp </w:t>
      </w:r>
      <w:r w:rsidR="0076747A" w:rsidRPr="006F2F7B">
        <w:t>D</w:t>
      </w:r>
      <w:r w:rsidR="00064CB5" w:rsidRPr="006F2F7B">
        <w:t xml:space="preserve">ịch vụ chiều đi, Bên A có trách nhiệm thanh toán cước thuê bao tháng như đã sử dụng và các khoản phí, giá cho phần </w:t>
      </w:r>
      <w:r w:rsidR="00862249" w:rsidRPr="006F2F7B">
        <w:t>D</w:t>
      </w:r>
      <w:r w:rsidR="00064CB5" w:rsidRPr="006F2F7B">
        <w:t xml:space="preserve">ịch vụ mình đã sử dụng đến ngày bị ngừng </w:t>
      </w:r>
      <w:r w:rsidR="00862249" w:rsidRPr="006F2F7B">
        <w:t>D</w:t>
      </w:r>
      <w:r w:rsidR="00064CB5" w:rsidRPr="006F2F7B">
        <w:t>ịch vụ hai chiều.</w:t>
      </w:r>
    </w:p>
    <w:p w14:paraId="209C522B" w14:textId="3B972853" w:rsidR="00733BB3" w:rsidRPr="006F2F7B" w:rsidRDefault="00F85C8B" w:rsidP="00244EEE">
      <w:pPr>
        <w:rPr>
          <w:color w:val="000000" w:themeColor="text1"/>
        </w:rPr>
      </w:pPr>
      <w:r w:rsidRPr="006F2F7B">
        <w:rPr>
          <w:color w:val="000000" w:themeColor="text1"/>
        </w:rPr>
        <w:t>9</w:t>
      </w:r>
      <w:r w:rsidR="00064CB5" w:rsidRPr="006F2F7B">
        <w:rPr>
          <w:color w:val="000000" w:themeColor="text1"/>
        </w:rPr>
        <w:t>. Chấm dứt Hợp đồng</w:t>
      </w:r>
    </w:p>
    <w:p w14:paraId="28090940" w14:textId="30502FDC" w:rsidR="00064CB5" w:rsidRPr="006F2F7B" w:rsidRDefault="00F85C8B" w:rsidP="00244EEE">
      <w:pPr>
        <w:jc w:val="both"/>
      </w:pPr>
      <w:r w:rsidRPr="006F2F7B">
        <w:t>9</w:t>
      </w:r>
      <w:r w:rsidR="00064CB5" w:rsidRPr="006F2F7B">
        <w:t xml:space="preserve">.1. Bên A có quyền đơn phương chấm dứt Hợp đồng khi không có nhu cầu tiếp tục sử dụng </w:t>
      </w:r>
      <w:r w:rsidR="00F80269" w:rsidRPr="006F2F7B">
        <w:t>D</w:t>
      </w:r>
      <w:r w:rsidR="00064CB5" w:rsidRPr="006F2F7B">
        <w:t>ịch vụ sau khi đã thông báo bằng văn bản cho Bên B trước 30 ngày và thanh toán</w:t>
      </w:r>
      <w:r w:rsidR="009E36F7" w:rsidRPr="006F2F7B">
        <w:t xml:space="preserve"> đầy đủ cho Bên B</w:t>
      </w:r>
      <w:r w:rsidR="00064CB5" w:rsidRPr="006F2F7B">
        <w:t xml:space="preserve"> cho phần dịch vụ mình đã sử dụng.</w:t>
      </w:r>
    </w:p>
    <w:p w14:paraId="7DB4969E" w14:textId="0F48DF85" w:rsidR="00064CB5" w:rsidRPr="006F2F7B" w:rsidRDefault="00F85C8B" w:rsidP="00244EEE">
      <w:pPr>
        <w:jc w:val="both"/>
      </w:pPr>
      <w:r w:rsidRPr="006F2F7B">
        <w:t>9</w:t>
      </w:r>
      <w:r w:rsidR="00064CB5" w:rsidRPr="006F2F7B">
        <w:t>.2. Bên B có quyền đơn phương chấm dứt Hợp đồng trong các trường hợp sau:</w:t>
      </w:r>
    </w:p>
    <w:p w14:paraId="14031859" w14:textId="79B3A790" w:rsidR="00064CB5" w:rsidRPr="006F2F7B" w:rsidRDefault="00064CB5" w:rsidP="00244EEE">
      <w:pPr>
        <w:jc w:val="both"/>
      </w:pPr>
      <w:r w:rsidRPr="006F2F7B">
        <w:t>(a) Bên A vi phạm điều khoản của Hợp đồng này mà không khắc phục trong vòng …..ngày;</w:t>
      </w:r>
    </w:p>
    <w:p w14:paraId="55C9C601" w14:textId="7C302CA1" w:rsidR="00064CB5" w:rsidRPr="006F2F7B" w:rsidRDefault="00064CB5" w:rsidP="00244EEE">
      <w:pPr>
        <w:jc w:val="both"/>
      </w:pPr>
      <w:r w:rsidRPr="006F2F7B">
        <w:t xml:space="preserve">(b) Quá thời hạn 62 (sáu mươi hai) ngày ngừng cung cấp </w:t>
      </w:r>
      <w:r w:rsidR="00A455CE" w:rsidRPr="006F2F7B">
        <w:t>D</w:t>
      </w:r>
      <w:r w:rsidRPr="006F2F7B">
        <w:t xml:space="preserve">ịch vụ hai chiều qui định tại Điều </w:t>
      </w:r>
      <w:r w:rsidR="00F85C8B" w:rsidRPr="006F2F7B">
        <w:t xml:space="preserve">8 </w:t>
      </w:r>
      <w:r w:rsidRPr="006F2F7B">
        <w:t xml:space="preserve">của Hợp đồng này nhưng Bên A chưa làm thủ tục hủy bỏ yêu cầu tạm ngừng cung cấp </w:t>
      </w:r>
      <w:r w:rsidR="00A455CE" w:rsidRPr="006F2F7B">
        <w:t>D</w:t>
      </w:r>
      <w:r w:rsidRPr="006F2F7B">
        <w:t xml:space="preserve">ịch vụ hoặc thanh toán </w:t>
      </w:r>
      <w:r w:rsidR="00A455CE" w:rsidRPr="006F2F7B">
        <w:t xml:space="preserve">đủ </w:t>
      </w:r>
      <w:r w:rsidRPr="006F2F7B">
        <w:t xml:space="preserve">phí </w:t>
      </w:r>
      <w:r w:rsidR="00A455CE" w:rsidRPr="006F2F7B">
        <w:t>D</w:t>
      </w:r>
      <w:r w:rsidRPr="006F2F7B">
        <w:t>ịch vụ.</w:t>
      </w:r>
    </w:p>
    <w:p w14:paraId="38BDECA1" w14:textId="77777777" w:rsidR="00064CB5" w:rsidRPr="006F2F7B" w:rsidRDefault="00064CB5" w:rsidP="00244EEE">
      <w:pPr>
        <w:jc w:val="both"/>
      </w:pPr>
      <w:r w:rsidRPr="006F2F7B">
        <w:t>(c) Có yêu cầu bằng văn bản của cơ quan có thẩm quyền theo quy định pháp luật;</w:t>
      </w:r>
    </w:p>
    <w:p w14:paraId="692BB547" w14:textId="77777777" w:rsidR="00064CB5" w:rsidRPr="006F2F7B" w:rsidRDefault="00064CB5" w:rsidP="00244EEE">
      <w:pPr>
        <w:jc w:val="both"/>
      </w:pPr>
      <w:r w:rsidRPr="006F2F7B">
        <w:t xml:space="preserve">(d) Theo quy định tại Khoản d, Điều </w:t>
      </w:r>
      <w:r w:rsidR="00C7672D" w:rsidRPr="006F2F7B">
        <w:t>2</w:t>
      </w:r>
      <w:r w:rsidRPr="006F2F7B">
        <w:t>.1</w:t>
      </w:r>
      <w:r w:rsidR="00C7672D" w:rsidRPr="006F2F7B">
        <w:t>, Ph</w:t>
      </w:r>
      <w:r w:rsidR="00F42F21" w:rsidRPr="006F2F7B">
        <w:t>ần IV</w:t>
      </w:r>
      <w:r w:rsidRPr="006F2F7B">
        <w:t xml:space="preserve"> của Hợp đồng này. </w:t>
      </w:r>
    </w:p>
    <w:p w14:paraId="4CD647FF" w14:textId="60C98303" w:rsidR="00064CB5" w:rsidRPr="006F2F7B" w:rsidRDefault="00064CB5" w:rsidP="00244EEE">
      <w:pPr>
        <w:jc w:val="both"/>
      </w:pPr>
      <w:r w:rsidRPr="006F2F7B">
        <w:t>Trong mọi trường hợp chấm dứt Hợp đồng, Bên B có quyền thu hồi số thuê bao viễn thông</w:t>
      </w:r>
      <w:r w:rsidR="00A455CE" w:rsidRPr="006F2F7B">
        <w:t xml:space="preserve"> và cung cấp cho khách hàng khác</w:t>
      </w:r>
      <w:r w:rsidRPr="006F2F7B">
        <w:t>.</w:t>
      </w:r>
    </w:p>
    <w:p w14:paraId="245B5105" w14:textId="2DB3EFD8" w:rsidR="00CE6163" w:rsidRPr="006F2F7B" w:rsidRDefault="00F85C8B" w:rsidP="00244EEE">
      <w:pPr>
        <w:rPr>
          <w:color w:val="000000" w:themeColor="text1"/>
        </w:rPr>
      </w:pPr>
      <w:r w:rsidRPr="006F2F7B">
        <w:rPr>
          <w:color w:val="000000" w:themeColor="text1"/>
        </w:rPr>
        <w:t>10</w:t>
      </w:r>
      <w:r w:rsidR="00CE6163" w:rsidRPr="006F2F7B">
        <w:rPr>
          <w:color w:val="000000" w:themeColor="text1"/>
        </w:rPr>
        <w:t>. Các dịch vụ giá trị gia tăng đi kèm</w:t>
      </w:r>
      <w:r w:rsidR="00EC31B5" w:rsidRPr="006F2F7B">
        <w:rPr>
          <w:color w:val="000000" w:themeColor="text1"/>
        </w:rPr>
        <w:t>: Không có</w:t>
      </w:r>
      <w:r w:rsidR="00301157" w:rsidRPr="006F2F7B">
        <w:rPr>
          <w:color w:val="000000" w:themeColor="text1"/>
        </w:rPr>
        <w:t xml:space="preserve"> dịch vụ gia tăng có sẵn khi kích hoạt dịch vụ</w:t>
      </w:r>
      <w:r w:rsidR="00D06C9C" w:rsidRPr="006F2F7B">
        <w:rPr>
          <w:color w:val="000000" w:themeColor="text1"/>
        </w:rPr>
        <w:t>.</w:t>
      </w:r>
    </w:p>
    <w:p w14:paraId="5394EE5B" w14:textId="72EDB590" w:rsidR="00064CB5" w:rsidRPr="006F2F7B" w:rsidRDefault="00733EDB" w:rsidP="00244EEE">
      <w:pPr>
        <w:rPr>
          <w:b/>
          <w:color w:val="E36C0A"/>
        </w:rPr>
      </w:pPr>
      <w:r w:rsidRPr="006F2F7B">
        <w:rPr>
          <w:b/>
          <w:color w:val="E36C0A"/>
        </w:rPr>
        <w:t>IV. QUYỀN VÀ NGHĨA VỤ CỦA CÁC BÊN</w:t>
      </w:r>
    </w:p>
    <w:p w14:paraId="13890868" w14:textId="77777777" w:rsidR="00064CB5" w:rsidRPr="006F2F7B" w:rsidRDefault="00C7672D" w:rsidP="00244EEE">
      <w:pPr>
        <w:jc w:val="both"/>
        <w:rPr>
          <w:color w:val="000000" w:themeColor="text1"/>
        </w:rPr>
      </w:pPr>
      <w:r w:rsidRPr="006F2F7B">
        <w:rPr>
          <w:color w:val="000000" w:themeColor="text1"/>
        </w:rPr>
        <w:t xml:space="preserve">1. </w:t>
      </w:r>
      <w:r w:rsidR="00064CB5" w:rsidRPr="006F2F7B">
        <w:rPr>
          <w:color w:val="000000" w:themeColor="text1"/>
        </w:rPr>
        <w:t>Quyền và nghĩa vụ của Bên A:</w:t>
      </w:r>
    </w:p>
    <w:p w14:paraId="0B142E1D" w14:textId="77777777" w:rsidR="00064CB5" w:rsidRPr="006F2F7B" w:rsidRDefault="00C7672D" w:rsidP="00244EEE">
      <w:pPr>
        <w:jc w:val="both"/>
      </w:pPr>
      <w:r w:rsidRPr="006F2F7B">
        <w:rPr>
          <w:b/>
        </w:rPr>
        <w:t>1</w:t>
      </w:r>
      <w:r w:rsidR="00064CB5" w:rsidRPr="006F2F7B">
        <w:rPr>
          <w:b/>
        </w:rPr>
        <w:t xml:space="preserve">.1. </w:t>
      </w:r>
      <w:r w:rsidR="00064CB5" w:rsidRPr="006F2F7B">
        <w:t>Bên A có quyền:</w:t>
      </w:r>
    </w:p>
    <w:p w14:paraId="2039C815" w14:textId="49A1C90A" w:rsidR="00064CB5" w:rsidRPr="006F2F7B" w:rsidRDefault="00064CB5" w:rsidP="00244EEE">
      <w:pPr>
        <w:jc w:val="both"/>
      </w:pPr>
      <w:r w:rsidRPr="006F2F7B">
        <w:t xml:space="preserve">(a) Được quyền yêu cầu Bên B cung cấp thông tin liên quan đến việc sử dụng </w:t>
      </w:r>
      <w:r w:rsidR="00A455CE" w:rsidRPr="006F2F7B">
        <w:t>D</w:t>
      </w:r>
      <w:r w:rsidRPr="006F2F7B">
        <w:t>ịch vụ và các dịch vụ giá trị gia tăng đi kèm;</w:t>
      </w:r>
    </w:p>
    <w:p w14:paraId="63BD9449" w14:textId="775DEDA0" w:rsidR="00064CB5" w:rsidRPr="006F2F7B" w:rsidRDefault="00064CB5" w:rsidP="00244EEE">
      <w:pPr>
        <w:jc w:val="both"/>
      </w:pPr>
      <w:r w:rsidRPr="006F2F7B">
        <w:t xml:space="preserve">(b) Sử dụng </w:t>
      </w:r>
      <w:r w:rsidR="00A455CE" w:rsidRPr="006F2F7B">
        <w:t>D</w:t>
      </w:r>
      <w:r w:rsidRPr="006F2F7B">
        <w:t xml:space="preserve">ịch vụ theo chất lượng và giá cước trong </w:t>
      </w:r>
      <w:r w:rsidR="00E5158E" w:rsidRPr="006F2F7B">
        <w:t>H</w:t>
      </w:r>
      <w:r w:rsidRPr="006F2F7B">
        <w:t>ợp đồng;</w:t>
      </w:r>
    </w:p>
    <w:p w14:paraId="7AEE995F" w14:textId="15AF756E" w:rsidR="00064CB5" w:rsidRPr="006F2F7B" w:rsidRDefault="00064CB5" w:rsidP="00244EEE">
      <w:pPr>
        <w:jc w:val="both"/>
      </w:pPr>
      <w:r w:rsidRPr="006F2F7B">
        <w:t xml:space="preserve">(c) Từ chối sử dụng một phần hoặc toàn bộ </w:t>
      </w:r>
      <w:r w:rsidR="00A455CE" w:rsidRPr="006F2F7B">
        <w:t>D</w:t>
      </w:r>
      <w:r w:rsidRPr="006F2F7B">
        <w:t xml:space="preserve">ịch vụ theo </w:t>
      </w:r>
      <w:r w:rsidR="00E5158E" w:rsidRPr="006F2F7B">
        <w:t>H</w:t>
      </w:r>
      <w:r w:rsidRPr="006F2F7B">
        <w:t>ợp đồng;</w:t>
      </w:r>
    </w:p>
    <w:p w14:paraId="2E7EBE16" w14:textId="0738BC94" w:rsidR="00064CB5" w:rsidRPr="006F2F7B" w:rsidRDefault="00064CB5" w:rsidP="00244EEE">
      <w:pPr>
        <w:jc w:val="both"/>
      </w:pPr>
      <w:r w:rsidRPr="006F2F7B">
        <w:t xml:space="preserve">(d)  Khiếu nại về giá cước, chất lượng </w:t>
      </w:r>
      <w:r w:rsidR="00AC6379" w:rsidRPr="006F2F7B">
        <w:t>D</w:t>
      </w:r>
      <w:r w:rsidRPr="006F2F7B">
        <w:t xml:space="preserve">ịch vụ; được hoàn trả giá cước và bồi thường thiệt hại trực tiếp khác do lỗi của </w:t>
      </w:r>
      <w:r w:rsidR="00A455CE" w:rsidRPr="006F2F7B">
        <w:t>B</w:t>
      </w:r>
      <w:r w:rsidRPr="006F2F7B">
        <w:t xml:space="preserve">ên B hoặc đại lý dịch vụ viễn thông </w:t>
      </w:r>
      <w:r w:rsidR="00F56D4A" w:rsidRPr="006F2F7B">
        <w:t xml:space="preserve">của </w:t>
      </w:r>
      <w:r w:rsidR="00C33F62" w:rsidRPr="006F2F7B">
        <w:t>Bên B</w:t>
      </w:r>
      <w:r w:rsidRPr="006F2F7B">
        <w:t>;</w:t>
      </w:r>
    </w:p>
    <w:p w14:paraId="4F4F0D1C" w14:textId="26A73569" w:rsidR="00064CB5" w:rsidRPr="006F2F7B" w:rsidRDefault="00064CB5" w:rsidP="00244EEE">
      <w:pPr>
        <w:jc w:val="both"/>
      </w:pPr>
      <w:r w:rsidRPr="006F2F7B">
        <w:t xml:space="preserve">(e) Được quyền đảm bảo bí mật các thông tin riêng được ghi trong </w:t>
      </w:r>
      <w:r w:rsidR="00F56D4A" w:rsidRPr="006F2F7B">
        <w:t>H</w:t>
      </w:r>
      <w:r w:rsidRPr="006F2F7B">
        <w:t>ợp đồng</w:t>
      </w:r>
      <w:r w:rsidR="00C33F62" w:rsidRPr="006F2F7B">
        <w:t>.</w:t>
      </w:r>
    </w:p>
    <w:p w14:paraId="4E7FA0F1" w14:textId="77777777" w:rsidR="00064CB5" w:rsidRPr="006F2F7B" w:rsidRDefault="00C7672D" w:rsidP="00244EEE">
      <w:pPr>
        <w:tabs>
          <w:tab w:val="left" w:pos="8029"/>
        </w:tabs>
        <w:jc w:val="both"/>
      </w:pPr>
      <w:r w:rsidRPr="006F2F7B">
        <w:rPr>
          <w:b/>
        </w:rPr>
        <w:t>1</w:t>
      </w:r>
      <w:r w:rsidR="00064CB5" w:rsidRPr="006F2F7B">
        <w:rPr>
          <w:b/>
        </w:rPr>
        <w:t>.2.</w:t>
      </w:r>
      <w:r w:rsidR="00064CB5" w:rsidRPr="006F2F7B">
        <w:t xml:space="preserve"> Bên A có nghĩa vụ:</w:t>
      </w:r>
      <w:r w:rsidR="00064CB5" w:rsidRPr="006F2F7B">
        <w:tab/>
      </w:r>
    </w:p>
    <w:p w14:paraId="114E0BA1" w14:textId="77777777" w:rsidR="00064CB5" w:rsidRPr="006F2F7B" w:rsidRDefault="00064CB5" w:rsidP="00244EEE">
      <w:pPr>
        <w:jc w:val="both"/>
      </w:pPr>
      <w:r w:rsidRPr="006F2F7B">
        <w:t>(a) Cung cấp đầy đủ và chính xác các thông tin liên quan trong Hợp đồng. Khi thay đổi các thông tin trong Hợp đồng, Bên A có trách nhiệm thông báo kịp thời cho Bên B bằng văn bản;</w:t>
      </w:r>
    </w:p>
    <w:p w14:paraId="7A20DD4D" w14:textId="2CEB79AD" w:rsidR="00064CB5" w:rsidRPr="006F2F7B" w:rsidRDefault="00064CB5" w:rsidP="00244EEE">
      <w:pPr>
        <w:jc w:val="both"/>
      </w:pPr>
      <w:r w:rsidRPr="006F2F7B">
        <w:t>(b) Tuân thủ các qui định pháp luật, qui định của Hợp đồng và các Phụ lục</w:t>
      </w:r>
      <w:r w:rsidR="00F939CB" w:rsidRPr="006F2F7B">
        <w:t>, Biểu mẫu/Phiếu yêu cầu</w:t>
      </w:r>
      <w:r w:rsidRPr="006F2F7B">
        <w:t xml:space="preserve"> về sử dụng điện thoại di động, thẻ </w:t>
      </w:r>
      <w:r w:rsidR="00CD5DEC" w:rsidRPr="006F2F7B">
        <w:t>SIM</w:t>
      </w:r>
      <w:r w:rsidRPr="006F2F7B">
        <w:t>, không bán Dịch vụ dưới bất kỳ hình thức nào; Không sử dụng cơ sở hạ tầng viễn thông của Bên B để kinh doanh dịch vụ</w:t>
      </w:r>
      <w:r w:rsidR="00287A37" w:rsidRPr="006F2F7B">
        <w:t xml:space="preserve"> </w:t>
      </w:r>
      <w:r w:rsidR="00287A37" w:rsidRPr="006F2F7B">
        <w:rPr>
          <w:color w:val="000000" w:themeColor="text1"/>
        </w:rPr>
        <w:t>viễn thông</w:t>
      </w:r>
      <w:r w:rsidRPr="006F2F7B">
        <w:t xml:space="preserve">; </w:t>
      </w:r>
    </w:p>
    <w:p w14:paraId="59D6CD8E" w14:textId="77777777" w:rsidR="00064CB5" w:rsidRPr="006F2F7B" w:rsidRDefault="00064CB5" w:rsidP="00244EEE">
      <w:pPr>
        <w:jc w:val="both"/>
      </w:pPr>
      <w:r w:rsidRPr="006F2F7B">
        <w:t>(c) Thanh toán cước phí sử dụng đầy đủ và đúng hạn theo các điều khoản của Hợp đồng, các thông báo cước do Bên B phát hành phù hợp với quy định của Hợp đồng và các quy định pháp luật có liên quan;</w:t>
      </w:r>
    </w:p>
    <w:p w14:paraId="1A5A8E69" w14:textId="77B8C718" w:rsidR="00064CB5" w:rsidRPr="006F2F7B" w:rsidRDefault="00CD5DEC" w:rsidP="00244EEE">
      <w:pPr>
        <w:jc w:val="both"/>
      </w:pPr>
      <w:r w:rsidRPr="006F2F7B" w:rsidDel="00CD5DEC">
        <w:t xml:space="preserve"> </w:t>
      </w:r>
      <w:r w:rsidR="00064CB5" w:rsidRPr="006F2F7B">
        <w:t xml:space="preserve">(d) Trong trường hợp mất thẻ SIM, Bên A phải thông báo ngay đến số máy </w:t>
      </w:r>
      <w:r w:rsidR="00EC641C" w:rsidRPr="006F2F7B">
        <w:rPr>
          <w:color w:val="000000" w:themeColor="text1"/>
        </w:rPr>
        <w:t>5092</w:t>
      </w:r>
      <w:r w:rsidR="00064CB5" w:rsidRPr="006F2F7B">
        <w:t xml:space="preserve"> cung cấp chính xác tên chủ thuê bao và yêu cầu tạm ngừng cung cấp </w:t>
      </w:r>
      <w:r w:rsidRPr="006F2F7B">
        <w:t>D</w:t>
      </w:r>
      <w:r w:rsidR="00064CB5" w:rsidRPr="006F2F7B">
        <w:t xml:space="preserve">ịch vụ. Trong vòng 03 ngày kể từ ngày thông báo tạm ngừng cung cấp </w:t>
      </w:r>
      <w:r w:rsidRPr="006F2F7B">
        <w:t>D</w:t>
      </w:r>
      <w:r w:rsidR="00064CB5" w:rsidRPr="006F2F7B">
        <w:t xml:space="preserve">ịch vụ khẩn cấp nêu trên, Bên A có trách nhiệm thanh toán cước và chi phí phát sinh đến thời điểm chính thức thông báo tạm ngừng </w:t>
      </w:r>
      <w:r w:rsidRPr="006F2F7B">
        <w:t>D</w:t>
      </w:r>
      <w:r w:rsidR="00064CB5" w:rsidRPr="006F2F7B">
        <w:t>ịch vụ</w:t>
      </w:r>
      <w:r w:rsidR="00C33F62" w:rsidRPr="006F2F7B">
        <w:t>;</w:t>
      </w:r>
    </w:p>
    <w:p w14:paraId="1F160446" w14:textId="06BAEEA4" w:rsidR="00064CB5" w:rsidRPr="006F2F7B" w:rsidRDefault="00064CB5" w:rsidP="00244EEE">
      <w:pPr>
        <w:jc w:val="both"/>
        <w:rPr>
          <w:lang w:val="de-DE"/>
        </w:rPr>
      </w:pPr>
      <w:r w:rsidRPr="006F2F7B">
        <w:t xml:space="preserve">(e) </w:t>
      </w:r>
      <w:r w:rsidRPr="006F2F7B">
        <w:rPr>
          <w:lang w:val="de-DE"/>
        </w:rPr>
        <w:t>Chịu sự kiểm tra, thanh tra của các cơ quan nhà nước có thẩm quyền đối với các vấn đề có liên quan đến Hợp đồng và việc sử dụng dịch vụ</w:t>
      </w:r>
      <w:r w:rsidR="00C33F62" w:rsidRPr="006F2F7B">
        <w:rPr>
          <w:lang w:val="de-DE"/>
        </w:rPr>
        <w:t>;</w:t>
      </w:r>
    </w:p>
    <w:p w14:paraId="2AAEB8C3" w14:textId="77777777" w:rsidR="00064CB5" w:rsidRPr="006F2F7B" w:rsidRDefault="00064CB5" w:rsidP="00244EEE">
      <w:pPr>
        <w:jc w:val="both"/>
      </w:pPr>
      <w:r w:rsidRPr="006F2F7B">
        <w:rPr>
          <w:lang w:val="de-DE"/>
        </w:rPr>
        <w:t xml:space="preserve">(f) </w:t>
      </w:r>
      <w:r w:rsidRPr="006F2F7B">
        <w:rPr>
          <w:color w:val="000000"/>
          <w:lang w:val="vi-VN"/>
        </w:rPr>
        <w:t>Chịu trách nhiệm trước pháp luật về nội dung thông tin truyền, đưa, lưu trữ trên mạng viễn thông</w:t>
      </w:r>
      <w:r w:rsidRPr="006F2F7B">
        <w:t>;</w:t>
      </w:r>
    </w:p>
    <w:p w14:paraId="0BF2E7AF" w14:textId="77777777" w:rsidR="00064CB5" w:rsidRPr="006F2F7B" w:rsidRDefault="00064CB5" w:rsidP="00244EEE">
      <w:pPr>
        <w:jc w:val="both"/>
      </w:pPr>
      <w:r w:rsidRPr="006F2F7B">
        <w:t xml:space="preserve">(g) Bồi thường thiệt hại trực tiếp do lỗi của mình gây ra cho Bên B, đại lý của Bên B. </w:t>
      </w:r>
    </w:p>
    <w:p w14:paraId="00AEEC0F" w14:textId="77777777" w:rsidR="00064CB5" w:rsidRPr="006F2F7B" w:rsidRDefault="00C7672D" w:rsidP="00244EEE">
      <w:pPr>
        <w:jc w:val="both"/>
        <w:rPr>
          <w:color w:val="000000" w:themeColor="text1"/>
        </w:rPr>
      </w:pPr>
      <w:r w:rsidRPr="006F2F7B">
        <w:rPr>
          <w:color w:val="000000" w:themeColor="text1"/>
        </w:rPr>
        <w:t xml:space="preserve">2. </w:t>
      </w:r>
      <w:r w:rsidR="00064CB5" w:rsidRPr="006F2F7B">
        <w:rPr>
          <w:color w:val="000000" w:themeColor="text1"/>
        </w:rPr>
        <w:t>Quyền và nghĩa vụ Bên B:</w:t>
      </w:r>
    </w:p>
    <w:p w14:paraId="51A2B9DD" w14:textId="77777777" w:rsidR="00064CB5" w:rsidRPr="006F2F7B" w:rsidRDefault="00C7672D" w:rsidP="00244EEE">
      <w:pPr>
        <w:jc w:val="both"/>
      </w:pPr>
      <w:r w:rsidRPr="006F2F7B">
        <w:t>2</w:t>
      </w:r>
      <w:r w:rsidR="00064CB5" w:rsidRPr="006F2F7B">
        <w:t>.1. Bên B có quyền:</w:t>
      </w:r>
    </w:p>
    <w:p w14:paraId="6AC138E3" w14:textId="3375A656" w:rsidR="00064CB5" w:rsidRPr="006F2F7B" w:rsidRDefault="00064CB5" w:rsidP="00244EEE">
      <w:pPr>
        <w:jc w:val="both"/>
      </w:pPr>
      <w:r w:rsidRPr="006F2F7B">
        <w:t xml:space="preserve">(a) Quyết định chấp nhận hoặc từ chối cung cấp </w:t>
      </w:r>
      <w:r w:rsidR="00CD5DEC" w:rsidRPr="006F2F7B">
        <w:t>D</w:t>
      </w:r>
      <w:r w:rsidRPr="006F2F7B">
        <w:t>ịch vụ theo quy định của Hợp đồng hoặc khi có yêu cầu của Cơ quan có thẩm quyền;</w:t>
      </w:r>
    </w:p>
    <w:p w14:paraId="11B04D76" w14:textId="437B0F34" w:rsidR="00064CB5" w:rsidRPr="006F2F7B" w:rsidRDefault="00064CB5" w:rsidP="00244EEE">
      <w:pPr>
        <w:jc w:val="both"/>
      </w:pPr>
      <w:r w:rsidRPr="006F2F7B">
        <w:t xml:space="preserve">(b) Nhận thanh toán đầy đủ và đúng hạn cước phí </w:t>
      </w:r>
      <w:r w:rsidR="00CD5DEC" w:rsidRPr="006F2F7B">
        <w:t>D</w:t>
      </w:r>
      <w:r w:rsidRPr="006F2F7B">
        <w:t>ịch vụ từ Bên A theo Hợp đồng;</w:t>
      </w:r>
    </w:p>
    <w:p w14:paraId="3398580C" w14:textId="076A815A" w:rsidR="00064CB5" w:rsidRPr="006F2F7B" w:rsidRDefault="00064CB5" w:rsidP="00244EEE">
      <w:pPr>
        <w:jc w:val="both"/>
      </w:pPr>
      <w:r w:rsidRPr="006F2F7B">
        <w:t xml:space="preserve">(c) Trong trường hợp cần thiết theo quy định của </w:t>
      </w:r>
      <w:r w:rsidR="00CD5DEC" w:rsidRPr="006F2F7B">
        <w:t>p</w:t>
      </w:r>
      <w:r w:rsidRPr="006F2F7B">
        <w:t xml:space="preserve">háp luật và/hoặc </w:t>
      </w:r>
      <w:r w:rsidR="00CD5DEC" w:rsidRPr="006F2F7B">
        <w:t>c</w:t>
      </w:r>
      <w:r w:rsidRPr="006F2F7B">
        <w:t>ơ quan nhà nước có thẩm quyền, thay đổi số thuê bao của Bên A sau khi thông báo bằng văn bản cho Bên A trước 60 ngày;</w:t>
      </w:r>
    </w:p>
    <w:p w14:paraId="76769654" w14:textId="1E8D448B" w:rsidR="00064CB5" w:rsidRPr="006F2F7B" w:rsidRDefault="00064CB5" w:rsidP="00244EEE">
      <w:pPr>
        <w:jc w:val="both"/>
      </w:pPr>
      <w:r w:rsidRPr="006F2F7B">
        <w:t xml:space="preserve">(d) Đơn phương chấm dứt cung cấp </w:t>
      </w:r>
      <w:r w:rsidR="00CD5DEC" w:rsidRPr="006F2F7B">
        <w:t>D</w:t>
      </w:r>
      <w:r w:rsidRPr="006F2F7B">
        <w:t>ịch vụ với các thuê bao khi các thuê bao không cập nhật, điều chỉnh hoặc không thực hiện lại việc giao kết hợp đồng theo mẫu, điều kiện giao dịch chung theo quy định tại Điểm e, Khoản 8, Điều 1của Nghị định 49/2017</w:t>
      </w:r>
      <w:r w:rsidRPr="006F2F7B">
        <w:rPr>
          <w:lang w:val="vi-VN"/>
        </w:rPr>
        <w:t>/N</w:t>
      </w:r>
      <w:r w:rsidRPr="006F2F7B">
        <w:t>Đ</w:t>
      </w:r>
      <w:r w:rsidRPr="006F2F7B">
        <w:rPr>
          <w:lang w:val="vi-VN"/>
        </w:rPr>
        <w:t>-CP</w:t>
      </w:r>
      <w:r w:rsidRPr="006F2F7B">
        <w:t xml:space="preserve"> do Chính phủ ban hành ngày 24/4/2017 (*</w:t>
      </w:r>
      <w:r w:rsidR="00A8174A" w:rsidRPr="006F2F7B">
        <w:t>)</w:t>
      </w:r>
      <w:r w:rsidR="00177441" w:rsidRPr="006F2F7B">
        <w:t xml:space="preserve">, được </w:t>
      </w:r>
      <w:r w:rsidR="00255F8A" w:rsidRPr="006F2F7B">
        <w:t>sửa</w:t>
      </w:r>
      <w:r w:rsidR="00177441" w:rsidRPr="006F2F7B">
        <w:t xml:space="preserve"> đổi</w:t>
      </w:r>
      <w:r w:rsidR="00255F8A" w:rsidRPr="006F2F7B">
        <w:t>, bổ sung tùy</w:t>
      </w:r>
      <w:r w:rsidR="00177441" w:rsidRPr="006F2F7B">
        <w:t xml:space="preserve"> từng thời kỳ</w:t>
      </w:r>
      <w:r w:rsidRPr="006F2F7B">
        <w:t xml:space="preserve"> và Hợp đồng sẽ được tự động thanh lý. </w:t>
      </w:r>
      <w:r w:rsidRPr="006F2F7B">
        <w:rPr>
          <w:bCs/>
        </w:rPr>
        <w:t>Trường hợp này, Bên A vẫn phải thanh toán cho Bên B cước phát sinh hoặc còn tồn đọng (nếu có) tính tới thời điểm chấm dứt Hợp đồng và thực hiện các nghĩa vụ khác đối với Bên B (nếu có) theo quy định tại Hợp đồng</w:t>
      </w:r>
      <w:r w:rsidR="00C33F62" w:rsidRPr="006F2F7B">
        <w:rPr>
          <w:bCs/>
        </w:rPr>
        <w:t>;</w:t>
      </w:r>
    </w:p>
    <w:p w14:paraId="3E7209C7" w14:textId="0AEC1324" w:rsidR="00064CB5" w:rsidRPr="006F2F7B" w:rsidRDefault="00064CB5" w:rsidP="00244EEE">
      <w:pPr>
        <w:jc w:val="both"/>
      </w:pPr>
      <w:r w:rsidRPr="006F2F7B">
        <w:t xml:space="preserve">(e) Tạm ngừng cung cấp một phần hay toàn bộ </w:t>
      </w:r>
      <w:r w:rsidR="00CD5DEC" w:rsidRPr="006F2F7B">
        <w:t>D</w:t>
      </w:r>
      <w:r w:rsidRPr="006F2F7B">
        <w:t>ịch vụ theo đúng quy định tại Hợp đồng này hoặc khi có yêu cầu của cơ quan có thẩm quyền;</w:t>
      </w:r>
    </w:p>
    <w:p w14:paraId="37EDFB79" w14:textId="77777777" w:rsidR="00064CB5" w:rsidRPr="006F2F7B" w:rsidRDefault="00064CB5" w:rsidP="00244EEE">
      <w:pPr>
        <w:jc w:val="both"/>
      </w:pPr>
      <w:r w:rsidRPr="006F2F7B">
        <w:t>(f) Yêu cầu Bên A cung cấp các thông tin cần thiết như quy định tại Hợp đồng.</w:t>
      </w:r>
    </w:p>
    <w:p w14:paraId="705EBD3E" w14:textId="77777777" w:rsidR="00064CB5" w:rsidRPr="006F2F7B" w:rsidRDefault="00216CFA" w:rsidP="00244EEE">
      <w:pPr>
        <w:jc w:val="both"/>
      </w:pPr>
      <w:r w:rsidRPr="006F2F7B">
        <w:t>2</w:t>
      </w:r>
      <w:r w:rsidR="00064CB5" w:rsidRPr="006F2F7B">
        <w:t>.2. Bên B có nghĩa vụ:</w:t>
      </w:r>
    </w:p>
    <w:p w14:paraId="7D8EF286" w14:textId="299D1690" w:rsidR="00064CB5" w:rsidRPr="006F2F7B" w:rsidRDefault="00064CB5" w:rsidP="00F94BF9">
      <w:pPr>
        <w:jc w:val="both"/>
      </w:pPr>
      <w:r w:rsidRPr="006F2F7B">
        <w:t xml:space="preserve">(a)  Đảm bảo chất lượng </w:t>
      </w:r>
      <w:r w:rsidR="00D96ECC" w:rsidRPr="006F2F7B">
        <w:t>D</w:t>
      </w:r>
      <w:r w:rsidRPr="006F2F7B">
        <w:t xml:space="preserve">ịch vụ cung cấp cho khách hàng theo đúng chất lượng </w:t>
      </w:r>
      <w:r w:rsidR="00D96ECC" w:rsidRPr="006F2F7B">
        <w:t>D</w:t>
      </w:r>
      <w:r w:rsidRPr="006F2F7B">
        <w:t>ịch vụ đã công bố, ngoại trừ các trường hợp bất khả kháng nằm ngoài tầm kiểm soát của Bên B</w:t>
      </w:r>
      <w:r w:rsidR="00A57187" w:rsidRPr="006F2F7B">
        <w:t xml:space="preserve"> theo quy định của pháp luật</w:t>
      </w:r>
      <w:r w:rsidRPr="006F2F7B">
        <w:t>;</w:t>
      </w:r>
    </w:p>
    <w:p w14:paraId="6FFAFA62" w14:textId="77777777" w:rsidR="00064CB5" w:rsidRPr="006F2F7B" w:rsidRDefault="00064CB5" w:rsidP="00F94BF9">
      <w:pPr>
        <w:jc w:val="both"/>
      </w:pPr>
      <w:r w:rsidRPr="006F2F7B">
        <w:t xml:space="preserve"> (c) Đảm bảo bí mật thông tin của Bên A, chỉ được chuyển giao thông tin cho bên thứ ba khi có được sự đồng ý của Bên A, trừ các trường hợp khác theo quy định của pháp luật;</w:t>
      </w:r>
    </w:p>
    <w:p w14:paraId="0A647D9D" w14:textId="77777777" w:rsidR="00064CB5" w:rsidRPr="006F2F7B" w:rsidRDefault="00064CB5" w:rsidP="00F94BF9">
      <w:pPr>
        <w:jc w:val="both"/>
      </w:pPr>
      <w:r w:rsidRPr="006F2F7B">
        <w:t>(d) Thông báo cho Bên A trong trường hợp ngừng kinh doanh dịch vụ viễn thông ít nhất 30 ngày trước khi chính thức ngừng kinh doanh;</w:t>
      </w:r>
    </w:p>
    <w:p w14:paraId="4C3394D3" w14:textId="13E538A2" w:rsidR="00064CB5" w:rsidRPr="006F2F7B" w:rsidRDefault="00064CB5" w:rsidP="00F94BF9">
      <w:pPr>
        <w:jc w:val="both"/>
      </w:pPr>
      <w:r w:rsidRPr="006F2F7B">
        <w:t xml:space="preserve">(e) Trừ trường hợp các bên có thỏa thuận khác, không được yêu cầu Bên A thanh toán bất kỳ khoản tiền nào trước khi </w:t>
      </w:r>
      <w:r w:rsidR="00D96ECC" w:rsidRPr="006F2F7B">
        <w:t>D</w:t>
      </w:r>
      <w:r w:rsidRPr="006F2F7B">
        <w:t>ịch vụ được cung cấp đến Bên A;</w:t>
      </w:r>
    </w:p>
    <w:p w14:paraId="71E1439B" w14:textId="4CF1A496" w:rsidR="00064CB5" w:rsidRPr="006F2F7B" w:rsidRDefault="00064CB5" w:rsidP="00F94BF9">
      <w:pPr>
        <w:jc w:val="both"/>
      </w:pPr>
      <w:r w:rsidRPr="006F2F7B">
        <w:t xml:space="preserve">(f) Không được đơn phương chấm dứt </w:t>
      </w:r>
      <w:r w:rsidR="00D96ECC" w:rsidRPr="006F2F7B">
        <w:t>H</w:t>
      </w:r>
      <w:r w:rsidRPr="006F2F7B">
        <w:t xml:space="preserve">ợp đồng, ngừng cung cấp </w:t>
      </w:r>
      <w:r w:rsidR="00D96ECC" w:rsidRPr="006F2F7B">
        <w:t>D</w:t>
      </w:r>
      <w:r w:rsidRPr="006F2F7B">
        <w:t xml:space="preserve">ịch vụ mà không có lý do chính đáng. Trường hợp cần sửa chữa, bảo trì hoặc vì lý do nào khác bắt buộc phải ngừng cung cấp </w:t>
      </w:r>
      <w:r w:rsidR="00D96ECC" w:rsidRPr="006F2F7B">
        <w:t>D</w:t>
      </w:r>
      <w:r w:rsidRPr="006F2F7B">
        <w:t xml:space="preserve">ịch vụ, Bên B  phải thông báo trước cho Bên A chậm nhất là ba (03) ngày làm việc trước ngày dừng cung cấp </w:t>
      </w:r>
      <w:r w:rsidR="00D96ECC" w:rsidRPr="006F2F7B">
        <w:t>D</w:t>
      </w:r>
      <w:r w:rsidRPr="006F2F7B">
        <w:t>ịch vụ;</w:t>
      </w:r>
    </w:p>
    <w:p w14:paraId="69EB9328" w14:textId="61A7D160" w:rsidR="00064CB5" w:rsidRPr="006F2F7B" w:rsidRDefault="00064CB5" w:rsidP="00F94BF9">
      <w:pPr>
        <w:jc w:val="both"/>
      </w:pPr>
      <w:r w:rsidRPr="006F2F7B">
        <w:t xml:space="preserve">(g) Bên B phải thường xuyên kiểm tra chất lượng </w:t>
      </w:r>
      <w:r w:rsidR="00D96ECC" w:rsidRPr="006F2F7B">
        <w:t>D</w:t>
      </w:r>
      <w:r w:rsidRPr="006F2F7B">
        <w:t xml:space="preserve">ịch vụ mà mình cung cấp, đảm bảo chất lượng </w:t>
      </w:r>
      <w:r w:rsidR="00D96ECC" w:rsidRPr="006F2F7B">
        <w:t>D</w:t>
      </w:r>
      <w:r w:rsidRPr="006F2F7B">
        <w:t>ịch vụ như đã cam kết với Bên A;</w:t>
      </w:r>
    </w:p>
    <w:p w14:paraId="0D795D7F" w14:textId="2C8B54D9" w:rsidR="00064CB5" w:rsidRPr="006F2F7B" w:rsidRDefault="00064CB5" w:rsidP="00F94BF9">
      <w:pPr>
        <w:jc w:val="both"/>
      </w:pPr>
      <w:r w:rsidRPr="006F2F7B">
        <w:t xml:space="preserve">(h) Trường hợp Bên A thông báo sự cố hoặc khiếu nại về chất lượng </w:t>
      </w:r>
      <w:r w:rsidR="00D96ECC" w:rsidRPr="006F2F7B">
        <w:t>D</w:t>
      </w:r>
      <w:r w:rsidRPr="006F2F7B">
        <w:t xml:space="preserve">ịch vụ, </w:t>
      </w:r>
      <w:r w:rsidR="00E2051B" w:rsidRPr="006F2F7B">
        <w:t>B</w:t>
      </w:r>
      <w:r w:rsidRPr="006F2F7B">
        <w:t>ên B phải kịp thời kiểm tra, giải quyết</w:t>
      </w:r>
      <w:r w:rsidR="005A379E" w:rsidRPr="006F2F7B">
        <w:t>;</w:t>
      </w:r>
    </w:p>
    <w:p w14:paraId="04047D33" w14:textId="7842E631" w:rsidR="00064CB5" w:rsidRPr="006F2F7B" w:rsidRDefault="00064CB5" w:rsidP="00F94BF9">
      <w:pPr>
        <w:jc w:val="both"/>
      </w:pPr>
      <w:r w:rsidRPr="006F2F7B">
        <w:t>(</w:t>
      </w:r>
      <w:r w:rsidR="0075206B" w:rsidRPr="006F2F7B">
        <w:t>i</w:t>
      </w:r>
      <w:r w:rsidRPr="006F2F7B">
        <w:t xml:space="preserve">) </w:t>
      </w:r>
      <w:r w:rsidR="0075206B" w:rsidRPr="006F2F7B">
        <w:t xml:space="preserve">Giải quyết các khiếu nại của </w:t>
      </w:r>
      <w:r w:rsidR="005A379E" w:rsidRPr="006F2F7B">
        <w:t>k</w:t>
      </w:r>
      <w:r w:rsidR="0075206B" w:rsidRPr="006F2F7B">
        <w:t>hách hàng theo thời hạn quy định của pháp luật</w:t>
      </w:r>
      <w:r w:rsidRPr="006F2F7B">
        <w:t>;</w:t>
      </w:r>
    </w:p>
    <w:p w14:paraId="3B43B983" w14:textId="3985CC14" w:rsidR="002E39D9" w:rsidRPr="006F2F7B" w:rsidRDefault="002E39D9" w:rsidP="00F94BF9">
      <w:pPr>
        <w:jc w:val="both"/>
      </w:pPr>
      <w:r w:rsidRPr="006F2F7B">
        <w:t xml:space="preserve">(j) Bồi thường thiệt hại trực tiếp do lỗi của </w:t>
      </w:r>
      <w:r w:rsidR="00C756B0" w:rsidRPr="006F2F7B">
        <w:t>Bên B</w:t>
      </w:r>
      <w:r w:rsidRPr="006F2F7B">
        <w:t xml:space="preserve"> hoặc đại lý của Bên B gây ra cho Bên A</w:t>
      </w:r>
      <w:r w:rsidR="005A379E" w:rsidRPr="006F2F7B">
        <w:t>;</w:t>
      </w:r>
    </w:p>
    <w:p w14:paraId="5DBAC124" w14:textId="5CF2F2DB" w:rsidR="00464155" w:rsidRPr="006F2F7B" w:rsidRDefault="00464155" w:rsidP="00464155">
      <w:pPr>
        <w:jc w:val="both"/>
      </w:pPr>
      <w:r w:rsidRPr="006F2F7B">
        <w:t>(k) Không được từ chối giao kết hoặc đơn phương chấm dứt Hợp đồng với Bên A, trừ các trường hợp được quy định tại Luật Viễn thông</w:t>
      </w:r>
      <w:r w:rsidR="005A379E" w:rsidRPr="006F2F7B">
        <w:t>.</w:t>
      </w:r>
    </w:p>
    <w:p w14:paraId="3F37105F" w14:textId="408B6EC1" w:rsidR="00CE6163" w:rsidRPr="006F2F7B" w:rsidRDefault="009025B2" w:rsidP="00CE6163">
      <w:pPr>
        <w:spacing w:line="26" w:lineRule="atLeast"/>
        <w:rPr>
          <w:b/>
          <w:color w:val="E36C0A"/>
        </w:rPr>
      </w:pPr>
      <w:r w:rsidRPr="006F2F7B">
        <w:rPr>
          <w:b/>
          <w:color w:val="E36C0A"/>
        </w:rPr>
        <w:t>V.</w:t>
      </w:r>
      <w:r w:rsidR="00CE6163" w:rsidRPr="006F2F7B">
        <w:rPr>
          <w:b/>
          <w:color w:val="E36C0A"/>
        </w:rPr>
        <w:t xml:space="preserve"> </w:t>
      </w:r>
      <w:r w:rsidRPr="006F2F7B">
        <w:rPr>
          <w:b/>
          <w:color w:val="E36C0A"/>
        </w:rPr>
        <w:t>THÔNG TIN HỖ TRỢ GIẢI ĐÁP THẮC MẮC, KHIẾU NẠI CỦA KHÁCH HÀNG</w:t>
      </w:r>
    </w:p>
    <w:p w14:paraId="3E7BF530" w14:textId="411D1256" w:rsidR="00CE6163" w:rsidRPr="006F2F7B" w:rsidRDefault="00CE6163" w:rsidP="00CE6163">
      <w:pPr>
        <w:pStyle w:val="ListParagraph"/>
        <w:spacing w:line="26" w:lineRule="atLeast"/>
        <w:ind w:left="0" w:firstLine="720"/>
      </w:pPr>
      <w:r w:rsidRPr="006F2F7B">
        <w:t xml:space="preserve">Bộ phận chăm sóc khách hàng của Vietnamobile sẽ hỗ trợ, giải đáp mọi thắc mắc và khiếu nại của </w:t>
      </w:r>
      <w:r w:rsidR="005A379E" w:rsidRPr="006F2F7B">
        <w:t>k</w:t>
      </w:r>
      <w:r w:rsidRPr="006F2F7B">
        <w:t xml:space="preserve">hách hàng thông qua tổng đài </w:t>
      </w:r>
      <w:r w:rsidRPr="006F2F7B">
        <w:rPr>
          <w:color w:val="000000" w:themeColor="text1"/>
        </w:rPr>
        <w:t xml:space="preserve">5092 </w:t>
      </w:r>
      <w:r w:rsidRPr="006F2F7B">
        <w:t xml:space="preserve">hoặc 0922 </w:t>
      </w:r>
      <w:r w:rsidR="002E76B2" w:rsidRPr="006F2F7B">
        <w:t>789 789</w:t>
      </w:r>
      <w:r w:rsidRPr="006F2F7B">
        <w:t xml:space="preserve"> hoặc cửa hàng của Vietnamobile.</w:t>
      </w:r>
    </w:p>
    <w:p w14:paraId="25E58C51" w14:textId="72400DB0" w:rsidR="00CE6163" w:rsidRPr="006F2F7B" w:rsidRDefault="009025B2" w:rsidP="00CE6163">
      <w:pPr>
        <w:spacing w:line="26" w:lineRule="atLeast"/>
        <w:rPr>
          <w:b/>
          <w:color w:val="E36C0A"/>
        </w:rPr>
      </w:pPr>
      <w:r w:rsidRPr="006F2F7B">
        <w:rPr>
          <w:b/>
          <w:color w:val="E36C0A"/>
        </w:rPr>
        <w:t>VI.</w:t>
      </w:r>
      <w:r w:rsidR="00CE6163" w:rsidRPr="006F2F7B">
        <w:rPr>
          <w:b/>
          <w:color w:val="E36C0A"/>
        </w:rPr>
        <w:t xml:space="preserve"> </w:t>
      </w:r>
      <w:r w:rsidRPr="006F2F7B">
        <w:rPr>
          <w:b/>
          <w:color w:val="E36C0A"/>
        </w:rPr>
        <w:t>ĐẢM BẢO BÍ MẬT THÔNG TIN CỦA KHÁCH HÀNG</w:t>
      </w:r>
    </w:p>
    <w:p w14:paraId="7244BA64" w14:textId="4AC175D9" w:rsidR="00CE6163" w:rsidRPr="006F2F7B" w:rsidRDefault="00CE6163" w:rsidP="00CE6163">
      <w:pPr>
        <w:pStyle w:val="ListParagraph"/>
        <w:widowControl w:val="0"/>
        <w:ind w:left="0" w:firstLine="630"/>
        <w:rPr>
          <w:color w:val="000000" w:themeColor="text1"/>
        </w:rPr>
      </w:pPr>
      <w:r w:rsidRPr="006F2F7B">
        <w:t xml:space="preserve">Vietnamobile đảm bảo bí mật thông tin của </w:t>
      </w:r>
      <w:r w:rsidR="005A379E" w:rsidRPr="006F2F7B">
        <w:t>k</w:t>
      </w:r>
      <w:r w:rsidRPr="006F2F7B">
        <w:t xml:space="preserve">hách hàng và </w:t>
      </w:r>
      <w:r w:rsidRPr="006F2F7B">
        <w:rPr>
          <w:color w:val="000000" w:themeColor="text1"/>
        </w:rPr>
        <w:t xml:space="preserve">áp dụng các biện pháp quản lý và kỹ thuật để bảo vệ dữ liệu của Khách hàng. </w:t>
      </w:r>
      <w:r w:rsidR="006A442E" w:rsidRPr="006F2F7B">
        <w:rPr>
          <w:color w:val="000000" w:themeColor="text1"/>
        </w:rPr>
        <w:t>Vietnamobile không thu thập, sử dụng, chuyển giao thông tin Khách hàng cho bên thứ ba khi chưa được sự đồng ý của Khách hàng trừ các trường hợp khác theo quy định của pháp luật.</w:t>
      </w:r>
    </w:p>
    <w:p w14:paraId="3030A1F8" w14:textId="3F2916F5" w:rsidR="00434DCC" w:rsidRPr="006F2F7B" w:rsidRDefault="00F90642" w:rsidP="00244EEE">
      <w:pPr>
        <w:jc w:val="both"/>
        <w:rPr>
          <w:b/>
          <w:color w:val="000000" w:themeColor="text1"/>
        </w:rPr>
      </w:pPr>
      <w:r w:rsidRPr="006F2F7B">
        <w:rPr>
          <w:b/>
          <w:color w:val="E36C0A"/>
        </w:rPr>
        <w:t>V</w:t>
      </w:r>
      <w:r w:rsidR="006F2770" w:rsidRPr="006F2F7B">
        <w:rPr>
          <w:b/>
          <w:color w:val="E36C0A"/>
        </w:rPr>
        <w:t>II</w:t>
      </w:r>
      <w:r w:rsidRPr="006F2F7B">
        <w:rPr>
          <w:b/>
          <w:color w:val="E36C0A"/>
        </w:rPr>
        <w:t>.</w:t>
      </w:r>
      <w:r w:rsidR="00F538FD" w:rsidRPr="006F2F7B">
        <w:rPr>
          <w:b/>
          <w:color w:val="E36C0A"/>
        </w:rPr>
        <w:t xml:space="preserve"> </w:t>
      </w:r>
      <w:r w:rsidRPr="006F2F7B">
        <w:rPr>
          <w:b/>
          <w:color w:val="E36C0A"/>
        </w:rPr>
        <w:t>ĐIỀU KHOẢN CHUNG</w:t>
      </w:r>
    </w:p>
    <w:p w14:paraId="54C27697" w14:textId="77777777" w:rsidR="00434DCC" w:rsidRPr="006F2F7B" w:rsidRDefault="00F538FD" w:rsidP="00244EEE">
      <w:pPr>
        <w:jc w:val="both"/>
        <w:rPr>
          <w:color w:val="000000" w:themeColor="text1"/>
        </w:rPr>
      </w:pPr>
      <w:r w:rsidRPr="006F2F7B">
        <w:rPr>
          <w:b/>
          <w:color w:val="000000" w:themeColor="text1"/>
        </w:rPr>
        <w:t>1.</w:t>
      </w:r>
      <w:r w:rsidRPr="006F2F7B">
        <w:rPr>
          <w:color w:val="000000" w:themeColor="text1"/>
        </w:rPr>
        <w:t xml:space="preserve"> Hợp đồng này được điều chỉnh bởi pháp luật Việt Nam. Tất cả những sửa đổi của </w:t>
      </w:r>
      <w:r w:rsidR="00DD71A2" w:rsidRPr="006F2F7B">
        <w:rPr>
          <w:color w:val="000000" w:themeColor="text1"/>
        </w:rPr>
        <w:t xml:space="preserve">Hợp </w:t>
      </w:r>
      <w:r w:rsidRPr="006F2F7B">
        <w:rPr>
          <w:color w:val="000000" w:themeColor="text1"/>
        </w:rPr>
        <w:t>đồng phải được lập thành văn bản.</w:t>
      </w:r>
    </w:p>
    <w:p w14:paraId="434C7458" w14:textId="77777777" w:rsidR="00434DCC" w:rsidRPr="006F2F7B" w:rsidRDefault="00561CEA" w:rsidP="00244EEE">
      <w:pPr>
        <w:jc w:val="both"/>
        <w:rPr>
          <w:b/>
          <w:color w:val="000000" w:themeColor="text1"/>
        </w:rPr>
      </w:pPr>
      <w:r w:rsidRPr="006F2F7B">
        <w:rPr>
          <w:b/>
          <w:color w:val="000000" w:themeColor="text1"/>
        </w:rPr>
        <w:t>2</w:t>
      </w:r>
      <w:r w:rsidR="00F538FD" w:rsidRPr="006F2F7B">
        <w:rPr>
          <w:b/>
          <w:color w:val="000000" w:themeColor="text1"/>
        </w:rPr>
        <w:t xml:space="preserve">. </w:t>
      </w:r>
      <w:r w:rsidR="00F538FD" w:rsidRPr="006F2F7B">
        <w:rPr>
          <w:color w:val="000000" w:themeColor="text1"/>
        </w:rPr>
        <w:t>Nếu các văn bản nêu trong phần căn cứ được sửa đổi, bổ sung, huỷ bỏ thì các quy định liên quan trong Hợp đồng này cũng được thay đổi tương ứng.</w:t>
      </w:r>
    </w:p>
    <w:p w14:paraId="6718269D" w14:textId="5E8CA285" w:rsidR="00434DCC" w:rsidRPr="006F2F7B" w:rsidRDefault="00561CEA" w:rsidP="00244EEE">
      <w:pPr>
        <w:jc w:val="both"/>
      </w:pPr>
      <w:r w:rsidRPr="006F2F7B">
        <w:rPr>
          <w:b/>
        </w:rPr>
        <w:t>3</w:t>
      </w:r>
      <w:r w:rsidR="00F538FD" w:rsidRPr="006F2F7B">
        <w:rPr>
          <w:b/>
        </w:rPr>
        <w:t>.</w:t>
      </w:r>
      <w:r w:rsidR="00F538FD" w:rsidRPr="006F2F7B">
        <w:t xml:space="preserve"> Hợp đồng này được lập thành 02 (hai) bản có giá trị như nhau và có hiệu lực kể từ ngày </w:t>
      </w:r>
      <w:r w:rsidR="00330E9C" w:rsidRPr="006F2F7B">
        <w:t>k</w:t>
      </w:r>
      <w:r w:rsidR="00D96ECC" w:rsidRPr="006F2F7B">
        <w:t>ý</w:t>
      </w:r>
      <w:r w:rsidR="00F538FD" w:rsidRPr="006F2F7B">
        <w:t xml:space="preserve">. Mỗi </w:t>
      </w:r>
      <w:r w:rsidR="00D96ECC" w:rsidRPr="006F2F7B">
        <w:t>b</w:t>
      </w:r>
      <w:r w:rsidR="00F538FD" w:rsidRPr="006F2F7B">
        <w:t>ên giữ 01 (một) bản.</w:t>
      </w:r>
    </w:p>
    <w:p w14:paraId="248E3C4A" w14:textId="77777777" w:rsidR="00434DCC" w:rsidRPr="006F2F7B" w:rsidRDefault="00434DCC" w:rsidP="00244EEE">
      <w:pPr>
        <w:jc w:val="both"/>
      </w:pPr>
    </w:p>
    <w:p w14:paraId="7FABA1E5" w14:textId="77777777" w:rsidR="00CE6628" w:rsidRPr="006F2F7B" w:rsidRDefault="00F538FD" w:rsidP="00244EEE">
      <w:pPr>
        <w:jc w:val="both"/>
      </w:pPr>
      <w:r w:rsidRPr="006F2F7B">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7"/>
        <w:gridCol w:w="5403"/>
      </w:tblGrid>
      <w:tr w:rsidR="00CE6628" w:rsidRPr="006F2F7B" w14:paraId="469FC98E" w14:textId="77777777" w:rsidTr="001479F9">
        <w:tc>
          <w:tcPr>
            <w:tcW w:w="5508" w:type="dxa"/>
          </w:tcPr>
          <w:p w14:paraId="766EC52D" w14:textId="77777777" w:rsidR="00CE6628" w:rsidRPr="006F2F7B" w:rsidRDefault="00CE6628" w:rsidP="00244EEE">
            <w:pPr>
              <w:jc w:val="center"/>
              <w:rPr>
                <w:b/>
              </w:rPr>
            </w:pPr>
            <w:r w:rsidRPr="006F2F7B">
              <w:rPr>
                <w:b/>
              </w:rPr>
              <w:t>ĐẠI DIỆN BÊN A</w:t>
            </w:r>
          </w:p>
          <w:p w14:paraId="128F3A46" w14:textId="77777777" w:rsidR="00CE6628" w:rsidRPr="006F2F7B" w:rsidRDefault="00CE6628" w:rsidP="00244EEE">
            <w:pPr>
              <w:jc w:val="center"/>
            </w:pPr>
            <w:r w:rsidRPr="006F2F7B">
              <w:t>(Ký, ghi rõ họ tên, đóng dấu)</w:t>
            </w:r>
          </w:p>
        </w:tc>
        <w:tc>
          <w:tcPr>
            <w:tcW w:w="5508" w:type="dxa"/>
          </w:tcPr>
          <w:p w14:paraId="1BBB4AB3" w14:textId="77777777" w:rsidR="00CE6628" w:rsidRPr="006F2F7B" w:rsidRDefault="00CE6628" w:rsidP="00244EEE">
            <w:pPr>
              <w:jc w:val="center"/>
              <w:rPr>
                <w:b/>
              </w:rPr>
            </w:pPr>
            <w:r w:rsidRPr="006F2F7B">
              <w:rPr>
                <w:b/>
              </w:rPr>
              <w:t>ĐẠI DIỆN BÊN B</w:t>
            </w:r>
          </w:p>
          <w:p w14:paraId="7B2D8280" w14:textId="77777777" w:rsidR="00CE6628" w:rsidRPr="006F2F7B" w:rsidRDefault="00CE6628" w:rsidP="00244EEE">
            <w:pPr>
              <w:jc w:val="center"/>
            </w:pPr>
            <w:r w:rsidRPr="006F2F7B">
              <w:t>(Ký, ghi rõ họ tên, đóng dấu)</w:t>
            </w:r>
          </w:p>
          <w:p w14:paraId="1BF461A9" w14:textId="77777777" w:rsidR="00CE6628" w:rsidRPr="006F2F7B" w:rsidRDefault="00CE6628" w:rsidP="00244EEE">
            <w:pPr>
              <w:jc w:val="center"/>
            </w:pPr>
          </w:p>
          <w:p w14:paraId="09535F4C" w14:textId="77777777" w:rsidR="00CE6628" w:rsidRPr="006F2F7B" w:rsidRDefault="00CE6628" w:rsidP="00244EEE">
            <w:pPr>
              <w:jc w:val="center"/>
            </w:pPr>
          </w:p>
          <w:p w14:paraId="5E7BA459" w14:textId="77777777" w:rsidR="00CE6628" w:rsidRPr="006F2F7B" w:rsidRDefault="00CE6628" w:rsidP="00244EEE">
            <w:pPr>
              <w:jc w:val="center"/>
            </w:pPr>
          </w:p>
          <w:p w14:paraId="485CDDF2" w14:textId="77777777" w:rsidR="00B40611" w:rsidRPr="006F2F7B" w:rsidRDefault="00B40611" w:rsidP="00244EEE">
            <w:pPr>
              <w:jc w:val="center"/>
            </w:pPr>
          </w:p>
          <w:p w14:paraId="2DBB712B" w14:textId="77777777" w:rsidR="00CE6628" w:rsidRPr="006F2F7B" w:rsidRDefault="00CE6628" w:rsidP="00244EEE">
            <w:pPr>
              <w:widowControl w:val="0"/>
              <w:tabs>
                <w:tab w:val="right" w:leader="dot" w:pos="10348"/>
              </w:tabs>
              <w:autoSpaceDE w:val="0"/>
              <w:autoSpaceDN w:val="0"/>
              <w:adjustRightInd w:val="0"/>
              <w:ind w:right="-11"/>
              <w:jc w:val="center"/>
              <w:rPr>
                <w:b/>
              </w:rPr>
            </w:pPr>
            <w:r w:rsidRPr="006F2F7B">
              <w:rPr>
                <w:b/>
              </w:rPr>
              <w:t>ĐIỂM CUNG CẤP DỊCH VỤ VIỄN THÔNG</w:t>
            </w:r>
          </w:p>
          <w:p w14:paraId="0AF159D0" w14:textId="77777777" w:rsidR="00CE6628" w:rsidRPr="006F2F7B" w:rsidRDefault="00CE6628" w:rsidP="00244EEE">
            <w:pPr>
              <w:widowControl w:val="0"/>
              <w:tabs>
                <w:tab w:val="right" w:leader="dot" w:pos="10348"/>
              </w:tabs>
              <w:autoSpaceDE w:val="0"/>
              <w:autoSpaceDN w:val="0"/>
              <w:adjustRightInd w:val="0"/>
              <w:ind w:right="-11"/>
              <w:jc w:val="center"/>
            </w:pPr>
            <w:r w:rsidRPr="006F2F7B">
              <w:rPr>
                <w:b/>
              </w:rPr>
              <w:t>GIAO DỊCH VIÊN</w:t>
            </w:r>
          </w:p>
          <w:p w14:paraId="680F3636" w14:textId="77777777" w:rsidR="00CE6628" w:rsidRPr="006F2F7B" w:rsidRDefault="00CE6628" w:rsidP="00244EEE">
            <w:pPr>
              <w:widowControl w:val="0"/>
              <w:tabs>
                <w:tab w:val="right" w:leader="dot" w:pos="10348"/>
              </w:tabs>
              <w:autoSpaceDE w:val="0"/>
              <w:autoSpaceDN w:val="0"/>
              <w:adjustRightInd w:val="0"/>
              <w:ind w:right="-11"/>
              <w:jc w:val="center"/>
            </w:pPr>
            <w:r w:rsidRPr="006F2F7B">
              <w:t>(Ký, ghi rõ họ tên)</w:t>
            </w:r>
          </w:p>
          <w:p w14:paraId="2A9F918E" w14:textId="77777777" w:rsidR="00CE6628" w:rsidRPr="006F2F7B" w:rsidRDefault="00CE6628" w:rsidP="00244EEE">
            <w:pPr>
              <w:jc w:val="center"/>
            </w:pPr>
          </w:p>
        </w:tc>
      </w:tr>
    </w:tbl>
    <w:p w14:paraId="7B0425AC" w14:textId="77777777" w:rsidR="003563E5" w:rsidRPr="006F2F7B" w:rsidRDefault="004848ED" w:rsidP="00244EEE">
      <w:r w:rsidRPr="006F2F7B">
        <w:t>_</w:t>
      </w:r>
    </w:p>
    <w:p w14:paraId="69263690" w14:textId="77777777" w:rsidR="003563E5" w:rsidRPr="006F2F7B" w:rsidRDefault="003563E5" w:rsidP="00244EEE"/>
    <w:p w14:paraId="7A080E8C" w14:textId="77777777" w:rsidR="003563E5" w:rsidRPr="006F2F7B" w:rsidRDefault="003563E5" w:rsidP="00244EEE"/>
    <w:p w14:paraId="222301B4" w14:textId="77777777" w:rsidR="003563E5" w:rsidRPr="006F2F7B" w:rsidRDefault="003563E5" w:rsidP="00244EEE"/>
    <w:p w14:paraId="34051F26" w14:textId="77777777" w:rsidR="003563E5" w:rsidRPr="006F2F7B" w:rsidRDefault="003563E5" w:rsidP="00244EEE"/>
    <w:p w14:paraId="4388B698" w14:textId="77777777" w:rsidR="003563E5" w:rsidRPr="006F2F7B" w:rsidRDefault="003563E5" w:rsidP="00244EEE"/>
    <w:p w14:paraId="6ED1AB20" w14:textId="77777777" w:rsidR="003563E5" w:rsidRPr="006F2F7B" w:rsidRDefault="003563E5" w:rsidP="00244EEE"/>
    <w:p w14:paraId="7C9ED685" w14:textId="77777777" w:rsidR="003563E5" w:rsidRPr="006F2F7B" w:rsidRDefault="003563E5" w:rsidP="00244EEE"/>
    <w:p w14:paraId="74989BBB" w14:textId="77777777" w:rsidR="003563E5" w:rsidRPr="006F2F7B" w:rsidRDefault="003563E5" w:rsidP="00244EEE"/>
    <w:p w14:paraId="1D9B5909" w14:textId="77777777" w:rsidR="003563E5" w:rsidRPr="006F2F7B" w:rsidRDefault="003563E5" w:rsidP="00244EEE"/>
    <w:p w14:paraId="6BB36ABC" w14:textId="77777777" w:rsidR="004848ED" w:rsidRPr="006F2F7B" w:rsidRDefault="004848ED" w:rsidP="00244EEE">
      <w:r w:rsidRPr="006F2F7B">
        <w:t>________________________________________________________________________________________</w:t>
      </w:r>
    </w:p>
    <w:p w14:paraId="316CBCB2" w14:textId="6D775E4E" w:rsidR="00A77356" w:rsidRPr="006F2F7B" w:rsidRDefault="000E0BF8" w:rsidP="00244EEE">
      <w:pPr>
        <w:jc w:val="both"/>
        <w:rPr>
          <w:i/>
        </w:rPr>
      </w:pPr>
      <w:r w:rsidRPr="006F2F7B" w:rsidDel="000E0BF8">
        <w:rPr>
          <w:i/>
        </w:rPr>
        <w:t xml:space="preserve"> </w:t>
      </w:r>
      <w:r w:rsidR="00A77356" w:rsidRPr="006F2F7B">
        <w:rPr>
          <w:i/>
        </w:rPr>
        <w:t>(*) Nội dung của Điểm e, Khoản 8, Điều 1 của Nghị định 49/2017/NĐ-CP “Đối với thuê bao di động có thông tin thuê bao không đúng quy định, phải thông báo liên tục trong ít nhất 5 ngày, mỗi ngày ít nhất một lần yêu cầu cá nhân, tổ chức thực hiện lại việc giao kết hợp đồng theo mẫu, điều kiện giao dịch chung theo quy định tại khoản 3, khoản 4, khoản 6, khoản 7 Điều này.</w:t>
      </w:r>
    </w:p>
    <w:p w14:paraId="338FB402" w14:textId="77777777" w:rsidR="00A77356" w:rsidRPr="006F2F7B" w:rsidRDefault="00A77356" w:rsidP="00244EEE">
      <w:pPr>
        <w:jc w:val="both"/>
        <w:rPr>
          <w:i/>
        </w:rPr>
      </w:pPr>
      <w:r w:rsidRPr="006F2F7B">
        <w:rPr>
          <w:i/>
        </w:rPr>
        <w:t>Trường hợp cá nhân, tổ chức không thực hiện theo yêu cầu, tạm dừng cung cấp dịch vụ viễn thông một chiều sau 15 ngày kể từ ngày đầu tiên gửi thông báo đồng thời thông báo thuê bao sẽ bị tạm dừng cung cấp dịch vụ viễn thông hai chiều sau 15 ngày tiếp theo nếu không thực hiện.</w:t>
      </w:r>
    </w:p>
    <w:p w14:paraId="2AF9852C" w14:textId="77777777" w:rsidR="00A77356" w:rsidRPr="006F2F7B" w:rsidRDefault="00A77356" w:rsidP="00244EEE">
      <w:pPr>
        <w:jc w:val="both"/>
        <w:rPr>
          <w:i/>
        </w:rPr>
      </w:pPr>
      <w:r w:rsidRPr="006F2F7B">
        <w:rPr>
          <w:i/>
        </w:rPr>
        <w:t>Tạm dừng cung cấp dịch vụ viễn thông hai chiều sau 15 ngày kể từ ngày tạm dừng cung cấp dịch vụ viễn thông một chiều đồng thời thông báo thuê bao sẽ được thanh lý hợp đồng, chấm dứt cung cấp dịch vụ viễn thông sau 30 ngày tiếp theo nếu không thực hiện.</w:t>
      </w:r>
    </w:p>
    <w:p w14:paraId="4176B7A9" w14:textId="77777777" w:rsidR="00A77356" w:rsidRPr="006F2F7B" w:rsidRDefault="00A77356" w:rsidP="00244EEE">
      <w:pPr>
        <w:jc w:val="both"/>
        <w:rPr>
          <w:i/>
        </w:rPr>
      </w:pPr>
      <w:r w:rsidRPr="006F2F7B">
        <w:rPr>
          <w:i/>
        </w:rPr>
        <w:t>Thanh lý hợp đồng, chấm dứt cung cấp dịch vụ viễn thông sau 30 ngày kể từ ngày tạm dừng cung cấp dịch vụ viễn thông hai chiều nếu cá nhân, tổ chức không thực hiện;”</w:t>
      </w:r>
    </w:p>
    <w:p w14:paraId="02709D99" w14:textId="77777777" w:rsidR="00A77356" w:rsidRPr="006F2F7B" w:rsidRDefault="00A77356" w:rsidP="00244EEE">
      <w:pPr>
        <w:jc w:val="both"/>
        <w:rPr>
          <w:i/>
        </w:rPr>
      </w:pPr>
    </w:p>
    <w:p w14:paraId="355AA9D5" w14:textId="77777777" w:rsidR="00434DCC" w:rsidRPr="006F2F7B" w:rsidRDefault="00434DCC" w:rsidP="00244EEE"/>
    <w:sectPr w:rsidR="00434DCC" w:rsidRPr="006F2F7B" w:rsidSect="003563E5">
      <w:footerReference w:type="default" r:id="rId11"/>
      <w:pgSz w:w="12240" w:h="15840"/>
      <w:pgMar w:top="450" w:right="720" w:bottom="90"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36768" w14:textId="77777777" w:rsidR="00F963F6" w:rsidRDefault="00F963F6" w:rsidP="00733BB3">
      <w:r>
        <w:separator/>
      </w:r>
    </w:p>
  </w:endnote>
  <w:endnote w:type="continuationSeparator" w:id="0">
    <w:p w14:paraId="4188F38E" w14:textId="77777777" w:rsidR="00F963F6" w:rsidRDefault="00F963F6" w:rsidP="0073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43344"/>
      <w:docPartObj>
        <w:docPartGallery w:val="Page Numbers (Bottom of Page)"/>
        <w:docPartUnique/>
      </w:docPartObj>
    </w:sdtPr>
    <w:sdtEndPr/>
    <w:sdtContent>
      <w:p w14:paraId="38F27937" w14:textId="6AFB6DB5" w:rsidR="00F963F6" w:rsidRDefault="00F963F6">
        <w:pPr>
          <w:pStyle w:val="Footer"/>
          <w:jc w:val="right"/>
        </w:pPr>
        <w:r>
          <w:fldChar w:fldCharType="begin"/>
        </w:r>
        <w:r>
          <w:instrText xml:space="preserve"> PAGE   \* MERGEFORMAT </w:instrText>
        </w:r>
        <w:r>
          <w:fldChar w:fldCharType="separate"/>
        </w:r>
        <w:r w:rsidR="00306290">
          <w:rPr>
            <w:noProof/>
          </w:rPr>
          <w:t>1</w:t>
        </w:r>
        <w:r>
          <w:rPr>
            <w:noProof/>
          </w:rPr>
          <w:fldChar w:fldCharType="end"/>
        </w:r>
      </w:p>
    </w:sdtContent>
  </w:sdt>
  <w:p w14:paraId="4920FEF5" w14:textId="77777777" w:rsidR="00F963F6" w:rsidRDefault="00F96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D1011" w14:textId="77777777" w:rsidR="00F963F6" w:rsidRDefault="00F963F6" w:rsidP="00733BB3">
      <w:r>
        <w:separator/>
      </w:r>
    </w:p>
  </w:footnote>
  <w:footnote w:type="continuationSeparator" w:id="0">
    <w:p w14:paraId="174100AE" w14:textId="77777777" w:rsidR="00F963F6" w:rsidRDefault="00F963F6" w:rsidP="00733BB3">
      <w:r>
        <w:continuationSeparator/>
      </w:r>
    </w:p>
  </w:footnote>
  <w:footnote w:id="1">
    <w:p w14:paraId="3D12F5D9" w14:textId="4DA3D3FE" w:rsidR="00F963F6" w:rsidRPr="009B0BD5" w:rsidRDefault="00F963F6" w:rsidP="00DD4A4B">
      <w:pPr>
        <w:pStyle w:val="FootnoteText"/>
        <w:jc w:val="both"/>
        <w:rPr>
          <w:i/>
          <w:sz w:val="24"/>
          <w:szCs w:val="24"/>
        </w:rPr>
      </w:pPr>
      <w:r w:rsidRPr="009B0BD5">
        <w:rPr>
          <w:rStyle w:val="FootnoteReference"/>
          <w:i/>
          <w:sz w:val="24"/>
          <w:szCs w:val="24"/>
        </w:rPr>
        <w:footnoteRef/>
      </w:r>
      <w:r w:rsidRPr="009B0BD5">
        <w:rPr>
          <w:i/>
          <w:sz w:val="24"/>
          <w:szCs w:val="24"/>
        </w:rPr>
        <w:t xml:space="preserve"> Số Quyết định thành lập/Giấy chứng nhận đăng ký kinh doanh và đăng ký đầu tư/Giấy phép kinh doanh/ Giấy chứng nhận đăng ký doanh nghiệp</w:t>
      </w:r>
    </w:p>
  </w:footnote>
  <w:footnote w:id="2">
    <w:p w14:paraId="1BC23F08" w14:textId="7A529E1F" w:rsidR="00F963F6" w:rsidRPr="00723A9B" w:rsidRDefault="00F963F6">
      <w:pPr>
        <w:pStyle w:val="FootnoteText"/>
        <w:rPr>
          <w:i/>
          <w:sz w:val="24"/>
          <w:szCs w:val="24"/>
        </w:rPr>
      </w:pPr>
      <w:r w:rsidRPr="00723A9B">
        <w:rPr>
          <w:rStyle w:val="FootnoteReference"/>
          <w:i/>
          <w:sz w:val="24"/>
          <w:szCs w:val="24"/>
        </w:rPr>
        <w:footnoteRef/>
      </w:r>
      <w:r w:rsidRPr="00723A9B">
        <w:rPr>
          <w:i/>
          <w:sz w:val="24"/>
          <w:szCs w:val="24"/>
        </w:rPr>
        <w:t xml:space="preserve"> </w:t>
      </w:r>
      <w:r>
        <w:rPr>
          <w:i/>
          <w:sz w:val="24"/>
          <w:szCs w:val="24"/>
        </w:rPr>
        <w:t>Các</w:t>
      </w:r>
      <w:r w:rsidRPr="00723A9B">
        <w:rPr>
          <w:i/>
          <w:sz w:val="24"/>
          <w:szCs w:val="24"/>
        </w:rPr>
        <w:t xml:space="preserve"> thông tin bỏ trống tại </w:t>
      </w:r>
      <w:r>
        <w:rPr>
          <w:i/>
          <w:sz w:val="24"/>
          <w:szCs w:val="24"/>
        </w:rPr>
        <w:t>phần</w:t>
      </w:r>
      <w:r w:rsidRPr="00723A9B">
        <w:rPr>
          <w:i/>
          <w:sz w:val="24"/>
          <w:szCs w:val="24"/>
        </w:rPr>
        <w:t xml:space="preserve"> này do hai bên thỏa thuận điền cụ thể khi ký kết hợp đồng</w:t>
      </w:r>
      <w:r w:rsidR="000C4C49">
        <w:rPr>
          <w:i/>
          <w:sz w:val="24"/>
          <w:szCs w:val="24"/>
        </w:rPr>
        <w:t xml:space="preserve"> và phù hợp với quy định của pháp luật.</w:t>
      </w:r>
    </w:p>
  </w:footnote>
  <w:footnote w:id="3">
    <w:p w14:paraId="69B9E939" w14:textId="3C64C97C" w:rsidR="00F963F6" w:rsidRPr="00723A9B" w:rsidRDefault="00F963F6">
      <w:pPr>
        <w:pStyle w:val="FootnoteText"/>
        <w:rPr>
          <w:i/>
          <w:sz w:val="24"/>
          <w:szCs w:val="24"/>
        </w:rPr>
      </w:pPr>
      <w:r w:rsidRPr="00723A9B">
        <w:rPr>
          <w:rStyle w:val="FootnoteReference"/>
          <w:i/>
          <w:sz w:val="24"/>
          <w:szCs w:val="24"/>
        </w:rPr>
        <w:footnoteRef/>
      </w:r>
      <w:r w:rsidRPr="00723A9B">
        <w:rPr>
          <w:i/>
          <w:sz w:val="24"/>
          <w:szCs w:val="24"/>
        </w:rPr>
        <w:t xml:space="preserve"> Theo khuyến nghị của Ủy ban Cạnh tranh Quốc gia là 05 ngày làm việc</w:t>
      </w:r>
    </w:p>
  </w:footnote>
  <w:footnote w:id="4">
    <w:p w14:paraId="5289B799" w14:textId="212AC6AD" w:rsidR="00F963F6" w:rsidRPr="00DD4A4B" w:rsidRDefault="00F963F6" w:rsidP="00B85C0F">
      <w:pPr>
        <w:pStyle w:val="FootnoteText"/>
        <w:jc w:val="both"/>
        <w:rPr>
          <w:i/>
          <w:sz w:val="24"/>
          <w:szCs w:val="24"/>
        </w:rPr>
      </w:pPr>
      <w:r w:rsidRPr="00DD4A4B">
        <w:rPr>
          <w:rStyle w:val="FootnoteReference"/>
          <w:i/>
          <w:sz w:val="24"/>
          <w:szCs w:val="24"/>
        </w:rPr>
        <w:footnoteRef/>
      </w:r>
      <w:r w:rsidRPr="00DD4A4B">
        <w:rPr>
          <w:i/>
          <w:sz w:val="24"/>
          <w:szCs w:val="24"/>
        </w:rPr>
        <w:t xml:space="preserve"> Bên B chỉ xuất hóa đơn cho các hình thức thanh toán được quy định tại điểm (i), (ii). </w:t>
      </w:r>
      <w:r>
        <w:rPr>
          <w:i/>
          <w:sz w:val="24"/>
          <w:szCs w:val="24"/>
        </w:rPr>
        <w:t>C</w:t>
      </w:r>
      <w:r w:rsidRPr="00DD4A4B">
        <w:rPr>
          <w:i/>
          <w:sz w:val="24"/>
          <w:szCs w:val="24"/>
        </w:rPr>
        <w:t xml:space="preserve">ác hình thức thanh toán còn lại Khách hàng yêu cầu các đơn vị cung cấp trực tiếp xuất hóa đơn. </w:t>
      </w:r>
    </w:p>
  </w:footnote>
  <w:footnote w:id="5">
    <w:p w14:paraId="2DB89933" w14:textId="476AC845" w:rsidR="00F963F6" w:rsidRPr="00DD4A4B" w:rsidRDefault="00F963F6" w:rsidP="00B85C0F">
      <w:pPr>
        <w:pStyle w:val="FootnoteText"/>
        <w:jc w:val="both"/>
        <w:rPr>
          <w:i/>
          <w:sz w:val="24"/>
          <w:szCs w:val="24"/>
        </w:rPr>
      </w:pPr>
      <w:r w:rsidRPr="00DD4A4B">
        <w:rPr>
          <w:rStyle w:val="FootnoteReference"/>
          <w:i/>
          <w:sz w:val="24"/>
          <w:szCs w:val="24"/>
        </w:rPr>
        <w:footnoteRef/>
      </w:r>
      <w:r w:rsidRPr="00DD4A4B">
        <w:rPr>
          <w:i/>
          <w:sz w:val="24"/>
          <w:szCs w:val="24"/>
        </w:rPr>
        <w:t xml:space="preserve"> Các cửa hàng của Bên B bao gồm: (a) 203 Xã Đàn, </w:t>
      </w:r>
      <w:r>
        <w:rPr>
          <w:i/>
          <w:sz w:val="24"/>
          <w:szCs w:val="24"/>
        </w:rPr>
        <w:t xml:space="preserve">Phường Nam Đồng, </w:t>
      </w:r>
      <w:r w:rsidRPr="00DD4A4B">
        <w:rPr>
          <w:i/>
          <w:sz w:val="24"/>
          <w:szCs w:val="24"/>
        </w:rPr>
        <w:t>Quận Đống Đa, Hà Nội; (b) 98 Tôn Thất Tùng</w:t>
      </w:r>
      <w:r>
        <w:rPr>
          <w:i/>
          <w:sz w:val="24"/>
          <w:szCs w:val="24"/>
        </w:rPr>
        <w:t xml:space="preserve"> (135 Sương Nguyệt Ánh)</w:t>
      </w:r>
      <w:r w:rsidRPr="00DD4A4B">
        <w:rPr>
          <w:i/>
          <w:sz w:val="24"/>
          <w:szCs w:val="24"/>
        </w:rPr>
        <w:t xml:space="preserve">, Phường Bến Thành, Quận 1, thành phố Hồ Chí Minh; (c) 150 Hàm Nghi, </w:t>
      </w:r>
      <w:r>
        <w:rPr>
          <w:i/>
          <w:sz w:val="24"/>
          <w:szCs w:val="24"/>
        </w:rPr>
        <w:t xml:space="preserve">Phường Thạc Gián, </w:t>
      </w:r>
      <w:r w:rsidRPr="00DD4A4B">
        <w:rPr>
          <w:i/>
          <w:sz w:val="24"/>
          <w:szCs w:val="24"/>
        </w:rPr>
        <w:t>Quận Thanh Khê, Đà Nẵng</w:t>
      </w:r>
      <w:r>
        <w:rPr>
          <w:i/>
          <w:sz w:val="24"/>
          <w:szCs w:val="2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C95E08"/>
    <w:multiLevelType w:val="hybridMultilevel"/>
    <w:tmpl w:val="B5924C02"/>
    <w:lvl w:ilvl="0" w:tplc="83B64AC4">
      <w:start w:val="2"/>
      <w:numFmt w:val="bullet"/>
      <w:lvlText w:val="-"/>
      <w:lvlJc w:val="left"/>
      <w:pPr>
        <w:ind w:left="792" w:hanging="360"/>
      </w:pPr>
      <w:rPr>
        <w:rFonts w:ascii="Times New Roman" w:eastAsia="Times New Roman" w:hAnsi="Times New Roman" w:cs="Times New Roman"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32E83C3E"/>
    <w:multiLevelType w:val="hybridMultilevel"/>
    <w:tmpl w:val="1ED2CA02"/>
    <w:lvl w:ilvl="0" w:tplc="14FC8F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DF3A42"/>
    <w:multiLevelType w:val="hybridMultilevel"/>
    <w:tmpl w:val="0DF84A0A"/>
    <w:lvl w:ilvl="0" w:tplc="39F624EE">
      <w:start w:val="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56CD4AD2"/>
    <w:multiLevelType w:val="hybridMultilevel"/>
    <w:tmpl w:val="3D64843A"/>
    <w:lvl w:ilvl="0" w:tplc="4DF04D4E">
      <w:start w:val="1"/>
      <w:numFmt w:val="decimal"/>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F0C08E8"/>
    <w:multiLevelType w:val="multilevel"/>
    <w:tmpl w:val="3496EEA0"/>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5F79762E"/>
    <w:multiLevelType w:val="hybridMultilevel"/>
    <w:tmpl w:val="6A8AB5E4"/>
    <w:lvl w:ilvl="0" w:tplc="6B94644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FC30258"/>
    <w:multiLevelType w:val="hybridMultilevel"/>
    <w:tmpl w:val="EC6473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29F047E"/>
    <w:multiLevelType w:val="hybridMultilevel"/>
    <w:tmpl w:val="B82A9F6A"/>
    <w:lvl w:ilvl="0" w:tplc="21CCDA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D0FAD"/>
    <w:multiLevelType w:val="hybridMultilevel"/>
    <w:tmpl w:val="9EE65D56"/>
    <w:lvl w:ilvl="0" w:tplc="504CD84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6"/>
  </w:num>
  <w:num w:numId="4">
    <w:abstractNumId w:val="4"/>
  </w:num>
  <w:num w:numId="5">
    <w:abstractNumId w:val="2"/>
  </w:num>
  <w:num w:numId="6">
    <w:abstractNumId w:val="7"/>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AF1"/>
    <w:rsid w:val="00000150"/>
    <w:rsid w:val="00002514"/>
    <w:rsid w:val="000050A5"/>
    <w:rsid w:val="0000746D"/>
    <w:rsid w:val="00010F5C"/>
    <w:rsid w:val="00013E26"/>
    <w:rsid w:val="00014674"/>
    <w:rsid w:val="00017971"/>
    <w:rsid w:val="00020799"/>
    <w:rsid w:val="0002390D"/>
    <w:rsid w:val="000246CA"/>
    <w:rsid w:val="00024DDA"/>
    <w:rsid w:val="00030D76"/>
    <w:rsid w:val="00034E50"/>
    <w:rsid w:val="00035774"/>
    <w:rsid w:val="0004660C"/>
    <w:rsid w:val="00046E6F"/>
    <w:rsid w:val="0004755C"/>
    <w:rsid w:val="00055309"/>
    <w:rsid w:val="000574C9"/>
    <w:rsid w:val="00061D28"/>
    <w:rsid w:val="00064CB5"/>
    <w:rsid w:val="00067567"/>
    <w:rsid w:val="000716FF"/>
    <w:rsid w:val="00075123"/>
    <w:rsid w:val="00090C7F"/>
    <w:rsid w:val="000A09AA"/>
    <w:rsid w:val="000A36FF"/>
    <w:rsid w:val="000A3B22"/>
    <w:rsid w:val="000A5F39"/>
    <w:rsid w:val="000B4FF4"/>
    <w:rsid w:val="000B61A5"/>
    <w:rsid w:val="000B7433"/>
    <w:rsid w:val="000C4C15"/>
    <w:rsid w:val="000C4C49"/>
    <w:rsid w:val="000C62A3"/>
    <w:rsid w:val="000D207F"/>
    <w:rsid w:val="000D58D3"/>
    <w:rsid w:val="000D691F"/>
    <w:rsid w:val="000D73F3"/>
    <w:rsid w:val="000E0BF8"/>
    <w:rsid w:val="000E17A5"/>
    <w:rsid w:val="000E48DB"/>
    <w:rsid w:val="000E720B"/>
    <w:rsid w:val="000F0D17"/>
    <w:rsid w:val="000F158E"/>
    <w:rsid w:val="000F3B25"/>
    <w:rsid w:val="000F6773"/>
    <w:rsid w:val="0010002B"/>
    <w:rsid w:val="00101C54"/>
    <w:rsid w:val="00104A1F"/>
    <w:rsid w:val="00107E08"/>
    <w:rsid w:val="0011302C"/>
    <w:rsid w:val="00115537"/>
    <w:rsid w:val="00117500"/>
    <w:rsid w:val="00120890"/>
    <w:rsid w:val="00120D25"/>
    <w:rsid w:val="00121629"/>
    <w:rsid w:val="0012232A"/>
    <w:rsid w:val="001322DA"/>
    <w:rsid w:val="00132FE6"/>
    <w:rsid w:val="0014635B"/>
    <w:rsid w:val="001479B9"/>
    <w:rsid w:val="001479F9"/>
    <w:rsid w:val="00150913"/>
    <w:rsid w:val="001565C2"/>
    <w:rsid w:val="00162EE1"/>
    <w:rsid w:val="00167B99"/>
    <w:rsid w:val="0017639C"/>
    <w:rsid w:val="001767CC"/>
    <w:rsid w:val="00177441"/>
    <w:rsid w:val="001777DC"/>
    <w:rsid w:val="00183FDF"/>
    <w:rsid w:val="001845DF"/>
    <w:rsid w:val="0018662D"/>
    <w:rsid w:val="00186DF4"/>
    <w:rsid w:val="0019202D"/>
    <w:rsid w:val="00192ACD"/>
    <w:rsid w:val="001A2C1A"/>
    <w:rsid w:val="001A3C54"/>
    <w:rsid w:val="001A3FFD"/>
    <w:rsid w:val="001A507E"/>
    <w:rsid w:val="001A5FE4"/>
    <w:rsid w:val="001A7214"/>
    <w:rsid w:val="001B1DA7"/>
    <w:rsid w:val="001C5501"/>
    <w:rsid w:val="001C5C64"/>
    <w:rsid w:val="001D7566"/>
    <w:rsid w:val="001E02E5"/>
    <w:rsid w:val="001E3803"/>
    <w:rsid w:val="001E4370"/>
    <w:rsid w:val="001E59B4"/>
    <w:rsid w:val="001F17D4"/>
    <w:rsid w:val="001F476A"/>
    <w:rsid w:val="001F50B9"/>
    <w:rsid w:val="001F6ABD"/>
    <w:rsid w:val="002074CA"/>
    <w:rsid w:val="00210EAE"/>
    <w:rsid w:val="00212403"/>
    <w:rsid w:val="00216CFA"/>
    <w:rsid w:val="00223151"/>
    <w:rsid w:val="002256DD"/>
    <w:rsid w:val="002301C2"/>
    <w:rsid w:val="00231B02"/>
    <w:rsid w:val="0023424F"/>
    <w:rsid w:val="00240345"/>
    <w:rsid w:val="0024102E"/>
    <w:rsid w:val="00242B6B"/>
    <w:rsid w:val="00243214"/>
    <w:rsid w:val="00244EEE"/>
    <w:rsid w:val="00251551"/>
    <w:rsid w:val="00255F8A"/>
    <w:rsid w:val="00271961"/>
    <w:rsid w:val="002725BD"/>
    <w:rsid w:val="0027596B"/>
    <w:rsid w:val="002769E1"/>
    <w:rsid w:val="0028721D"/>
    <w:rsid w:val="00287A37"/>
    <w:rsid w:val="002969C4"/>
    <w:rsid w:val="00297D94"/>
    <w:rsid w:val="002A0F4D"/>
    <w:rsid w:val="002A2CBC"/>
    <w:rsid w:val="002A4B82"/>
    <w:rsid w:val="002A6C00"/>
    <w:rsid w:val="002B2F18"/>
    <w:rsid w:val="002D4BB8"/>
    <w:rsid w:val="002D7789"/>
    <w:rsid w:val="002E39D9"/>
    <w:rsid w:val="002E3F56"/>
    <w:rsid w:val="002E5883"/>
    <w:rsid w:val="002E6E6D"/>
    <w:rsid w:val="002E76B2"/>
    <w:rsid w:val="002F6444"/>
    <w:rsid w:val="002F7D72"/>
    <w:rsid w:val="00301157"/>
    <w:rsid w:val="00301212"/>
    <w:rsid w:val="00306290"/>
    <w:rsid w:val="00307CFC"/>
    <w:rsid w:val="00310217"/>
    <w:rsid w:val="00310400"/>
    <w:rsid w:val="00312C43"/>
    <w:rsid w:val="00317362"/>
    <w:rsid w:val="003175CF"/>
    <w:rsid w:val="003205A4"/>
    <w:rsid w:val="003209CF"/>
    <w:rsid w:val="003228C7"/>
    <w:rsid w:val="00327338"/>
    <w:rsid w:val="00327D60"/>
    <w:rsid w:val="00330E9C"/>
    <w:rsid w:val="003360C3"/>
    <w:rsid w:val="00336FB7"/>
    <w:rsid w:val="003455C5"/>
    <w:rsid w:val="00352F86"/>
    <w:rsid w:val="003563E5"/>
    <w:rsid w:val="00356BDE"/>
    <w:rsid w:val="0035704B"/>
    <w:rsid w:val="00357F22"/>
    <w:rsid w:val="0036531A"/>
    <w:rsid w:val="003659C7"/>
    <w:rsid w:val="00373039"/>
    <w:rsid w:val="00374C53"/>
    <w:rsid w:val="00374C71"/>
    <w:rsid w:val="00375844"/>
    <w:rsid w:val="00393759"/>
    <w:rsid w:val="0039460E"/>
    <w:rsid w:val="0039583B"/>
    <w:rsid w:val="00397A61"/>
    <w:rsid w:val="003A1DE9"/>
    <w:rsid w:val="003A66B5"/>
    <w:rsid w:val="003B25DA"/>
    <w:rsid w:val="003B4E91"/>
    <w:rsid w:val="003B59D3"/>
    <w:rsid w:val="003B6815"/>
    <w:rsid w:val="003C04EF"/>
    <w:rsid w:val="003C089C"/>
    <w:rsid w:val="003C1EB9"/>
    <w:rsid w:val="003C1F3B"/>
    <w:rsid w:val="003C2207"/>
    <w:rsid w:val="003C39E4"/>
    <w:rsid w:val="003C5BF5"/>
    <w:rsid w:val="003D260E"/>
    <w:rsid w:val="003D4F64"/>
    <w:rsid w:val="003D7F6A"/>
    <w:rsid w:val="003E68AA"/>
    <w:rsid w:val="003F1290"/>
    <w:rsid w:val="003F7CA4"/>
    <w:rsid w:val="00400D7F"/>
    <w:rsid w:val="0040100D"/>
    <w:rsid w:val="00402422"/>
    <w:rsid w:val="004033CD"/>
    <w:rsid w:val="00406B10"/>
    <w:rsid w:val="00414628"/>
    <w:rsid w:val="00416AAD"/>
    <w:rsid w:val="00423BAD"/>
    <w:rsid w:val="00423DD1"/>
    <w:rsid w:val="004338A3"/>
    <w:rsid w:val="00434DCC"/>
    <w:rsid w:val="00440289"/>
    <w:rsid w:val="00440BDC"/>
    <w:rsid w:val="004422CB"/>
    <w:rsid w:val="00452226"/>
    <w:rsid w:val="004575A6"/>
    <w:rsid w:val="00464155"/>
    <w:rsid w:val="00466FCF"/>
    <w:rsid w:val="00467B06"/>
    <w:rsid w:val="00474A58"/>
    <w:rsid w:val="00477047"/>
    <w:rsid w:val="004848ED"/>
    <w:rsid w:val="004849B0"/>
    <w:rsid w:val="00486C0D"/>
    <w:rsid w:val="00487282"/>
    <w:rsid w:val="00487577"/>
    <w:rsid w:val="00487AC4"/>
    <w:rsid w:val="00493BC8"/>
    <w:rsid w:val="004978F9"/>
    <w:rsid w:val="004A283E"/>
    <w:rsid w:val="004A4095"/>
    <w:rsid w:val="004B4BDE"/>
    <w:rsid w:val="004B4CD2"/>
    <w:rsid w:val="004D1284"/>
    <w:rsid w:val="004D142D"/>
    <w:rsid w:val="004D1E37"/>
    <w:rsid w:val="004D1E39"/>
    <w:rsid w:val="004D3740"/>
    <w:rsid w:val="004D6606"/>
    <w:rsid w:val="004E4685"/>
    <w:rsid w:val="004E6810"/>
    <w:rsid w:val="004F0026"/>
    <w:rsid w:val="004F0F39"/>
    <w:rsid w:val="004F5FCD"/>
    <w:rsid w:val="00503C96"/>
    <w:rsid w:val="005054C5"/>
    <w:rsid w:val="00507E05"/>
    <w:rsid w:val="00507F95"/>
    <w:rsid w:val="00512B87"/>
    <w:rsid w:val="00515DD2"/>
    <w:rsid w:val="0052024B"/>
    <w:rsid w:val="00521DA9"/>
    <w:rsid w:val="005264AA"/>
    <w:rsid w:val="0053334D"/>
    <w:rsid w:val="00547C7D"/>
    <w:rsid w:val="00550EAE"/>
    <w:rsid w:val="0055434E"/>
    <w:rsid w:val="0056071B"/>
    <w:rsid w:val="00561CEA"/>
    <w:rsid w:val="005667B9"/>
    <w:rsid w:val="00570B58"/>
    <w:rsid w:val="00584E87"/>
    <w:rsid w:val="005867C2"/>
    <w:rsid w:val="005876AE"/>
    <w:rsid w:val="0059455E"/>
    <w:rsid w:val="005A064A"/>
    <w:rsid w:val="005A2099"/>
    <w:rsid w:val="005A379E"/>
    <w:rsid w:val="005B29C5"/>
    <w:rsid w:val="005B2C8A"/>
    <w:rsid w:val="005C3E34"/>
    <w:rsid w:val="005C55D0"/>
    <w:rsid w:val="005D50FD"/>
    <w:rsid w:val="005D54EB"/>
    <w:rsid w:val="005D7CE0"/>
    <w:rsid w:val="005E0C99"/>
    <w:rsid w:val="005E15CD"/>
    <w:rsid w:val="005E34B7"/>
    <w:rsid w:val="005F3A0C"/>
    <w:rsid w:val="005F57E8"/>
    <w:rsid w:val="005F725E"/>
    <w:rsid w:val="005F7E81"/>
    <w:rsid w:val="005F7F0A"/>
    <w:rsid w:val="00600D03"/>
    <w:rsid w:val="006061CA"/>
    <w:rsid w:val="006070C6"/>
    <w:rsid w:val="00607350"/>
    <w:rsid w:val="006079A1"/>
    <w:rsid w:val="00611D77"/>
    <w:rsid w:val="0061503A"/>
    <w:rsid w:val="00615144"/>
    <w:rsid w:val="00616B6A"/>
    <w:rsid w:val="00624E52"/>
    <w:rsid w:val="00630AC4"/>
    <w:rsid w:val="00631F74"/>
    <w:rsid w:val="00633F01"/>
    <w:rsid w:val="00640C5A"/>
    <w:rsid w:val="00640F95"/>
    <w:rsid w:val="00646039"/>
    <w:rsid w:val="00647308"/>
    <w:rsid w:val="006561B1"/>
    <w:rsid w:val="00666226"/>
    <w:rsid w:val="00670B1B"/>
    <w:rsid w:val="00671B2D"/>
    <w:rsid w:val="00672A56"/>
    <w:rsid w:val="0068321E"/>
    <w:rsid w:val="00684E47"/>
    <w:rsid w:val="00690EBD"/>
    <w:rsid w:val="00691878"/>
    <w:rsid w:val="00695CF3"/>
    <w:rsid w:val="00695F1E"/>
    <w:rsid w:val="006A442E"/>
    <w:rsid w:val="006B320B"/>
    <w:rsid w:val="006B70AA"/>
    <w:rsid w:val="006B7508"/>
    <w:rsid w:val="006C1620"/>
    <w:rsid w:val="006C2AD6"/>
    <w:rsid w:val="006C73DB"/>
    <w:rsid w:val="006D5DEC"/>
    <w:rsid w:val="006D5F54"/>
    <w:rsid w:val="006D6DA1"/>
    <w:rsid w:val="006D7B8A"/>
    <w:rsid w:val="006E62E8"/>
    <w:rsid w:val="006E684D"/>
    <w:rsid w:val="006F2770"/>
    <w:rsid w:val="006F2F7B"/>
    <w:rsid w:val="006F4E2E"/>
    <w:rsid w:val="006F5845"/>
    <w:rsid w:val="0070377F"/>
    <w:rsid w:val="007038BB"/>
    <w:rsid w:val="007073A0"/>
    <w:rsid w:val="00707A59"/>
    <w:rsid w:val="0071078B"/>
    <w:rsid w:val="007113DB"/>
    <w:rsid w:val="00711E5C"/>
    <w:rsid w:val="007157F7"/>
    <w:rsid w:val="0071729C"/>
    <w:rsid w:val="00721B47"/>
    <w:rsid w:val="00723A9B"/>
    <w:rsid w:val="0072475A"/>
    <w:rsid w:val="00724C19"/>
    <w:rsid w:val="007251C4"/>
    <w:rsid w:val="007275B5"/>
    <w:rsid w:val="00727B85"/>
    <w:rsid w:val="0073246F"/>
    <w:rsid w:val="00733BB3"/>
    <w:rsid w:val="00733EDB"/>
    <w:rsid w:val="007421A4"/>
    <w:rsid w:val="00745C10"/>
    <w:rsid w:val="0075206B"/>
    <w:rsid w:val="0076461C"/>
    <w:rsid w:val="0076747A"/>
    <w:rsid w:val="0076754F"/>
    <w:rsid w:val="00770166"/>
    <w:rsid w:val="0077397E"/>
    <w:rsid w:val="00774297"/>
    <w:rsid w:val="007747AB"/>
    <w:rsid w:val="00776F3B"/>
    <w:rsid w:val="0078111F"/>
    <w:rsid w:val="00781DA9"/>
    <w:rsid w:val="00781DFE"/>
    <w:rsid w:val="007863CB"/>
    <w:rsid w:val="0078645B"/>
    <w:rsid w:val="00790607"/>
    <w:rsid w:val="00791899"/>
    <w:rsid w:val="007959DB"/>
    <w:rsid w:val="00797334"/>
    <w:rsid w:val="0079791A"/>
    <w:rsid w:val="007A053A"/>
    <w:rsid w:val="007A3C12"/>
    <w:rsid w:val="007A52D8"/>
    <w:rsid w:val="007B10A6"/>
    <w:rsid w:val="007B61E3"/>
    <w:rsid w:val="007C1BCA"/>
    <w:rsid w:val="007C2626"/>
    <w:rsid w:val="007C267F"/>
    <w:rsid w:val="007C3041"/>
    <w:rsid w:val="007C4339"/>
    <w:rsid w:val="007C472A"/>
    <w:rsid w:val="007C5C70"/>
    <w:rsid w:val="007C79F6"/>
    <w:rsid w:val="007D1E3B"/>
    <w:rsid w:val="007D2277"/>
    <w:rsid w:val="007D4A56"/>
    <w:rsid w:val="007E2814"/>
    <w:rsid w:val="007E6FA9"/>
    <w:rsid w:val="00800550"/>
    <w:rsid w:val="00800706"/>
    <w:rsid w:val="00801350"/>
    <w:rsid w:val="00802718"/>
    <w:rsid w:val="00806310"/>
    <w:rsid w:val="008112C3"/>
    <w:rsid w:val="008154CA"/>
    <w:rsid w:val="00816D06"/>
    <w:rsid w:val="008177E5"/>
    <w:rsid w:val="00817BEB"/>
    <w:rsid w:val="00822E99"/>
    <w:rsid w:val="00823C07"/>
    <w:rsid w:val="008275F0"/>
    <w:rsid w:val="00846A35"/>
    <w:rsid w:val="00847356"/>
    <w:rsid w:val="00850B11"/>
    <w:rsid w:val="008540BE"/>
    <w:rsid w:val="0086035C"/>
    <w:rsid w:val="00861A5D"/>
    <w:rsid w:val="00862249"/>
    <w:rsid w:val="008642BF"/>
    <w:rsid w:val="00865F03"/>
    <w:rsid w:val="00866325"/>
    <w:rsid w:val="00870B5A"/>
    <w:rsid w:val="008723E8"/>
    <w:rsid w:val="00876BB6"/>
    <w:rsid w:val="00877196"/>
    <w:rsid w:val="00880E92"/>
    <w:rsid w:val="00881D51"/>
    <w:rsid w:val="00890105"/>
    <w:rsid w:val="008914EE"/>
    <w:rsid w:val="008921C4"/>
    <w:rsid w:val="0089382C"/>
    <w:rsid w:val="00894553"/>
    <w:rsid w:val="008A0124"/>
    <w:rsid w:val="008A292D"/>
    <w:rsid w:val="008B32B0"/>
    <w:rsid w:val="008B53BF"/>
    <w:rsid w:val="008B6932"/>
    <w:rsid w:val="008D302A"/>
    <w:rsid w:val="008D34AB"/>
    <w:rsid w:val="008E4B42"/>
    <w:rsid w:val="008E6B5F"/>
    <w:rsid w:val="008F1C67"/>
    <w:rsid w:val="008F47AC"/>
    <w:rsid w:val="008F782F"/>
    <w:rsid w:val="008F7EF5"/>
    <w:rsid w:val="00900CE5"/>
    <w:rsid w:val="009025B2"/>
    <w:rsid w:val="00904E5B"/>
    <w:rsid w:val="00912D09"/>
    <w:rsid w:val="00913C38"/>
    <w:rsid w:val="00921B85"/>
    <w:rsid w:val="0092213C"/>
    <w:rsid w:val="00922C78"/>
    <w:rsid w:val="009255E3"/>
    <w:rsid w:val="009266F8"/>
    <w:rsid w:val="009269E8"/>
    <w:rsid w:val="0093562D"/>
    <w:rsid w:val="00935809"/>
    <w:rsid w:val="00935DC6"/>
    <w:rsid w:val="00940C93"/>
    <w:rsid w:val="009415BC"/>
    <w:rsid w:val="00942D5C"/>
    <w:rsid w:val="00945CE6"/>
    <w:rsid w:val="0095105C"/>
    <w:rsid w:val="00957606"/>
    <w:rsid w:val="00961564"/>
    <w:rsid w:val="00962D3F"/>
    <w:rsid w:val="0096415C"/>
    <w:rsid w:val="00975669"/>
    <w:rsid w:val="0097724E"/>
    <w:rsid w:val="00977380"/>
    <w:rsid w:val="00977C44"/>
    <w:rsid w:val="0098353D"/>
    <w:rsid w:val="00983EC6"/>
    <w:rsid w:val="00990CC4"/>
    <w:rsid w:val="00991104"/>
    <w:rsid w:val="00995D11"/>
    <w:rsid w:val="0099615E"/>
    <w:rsid w:val="009A62CE"/>
    <w:rsid w:val="009B0BD5"/>
    <w:rsid w:val="009B3FB5"/>
    <w:rsid w:val="009B422D"/>
    <w:rsid w:val="009C0B04"/>
    <w:rsid w:val="009C2E58"/>
    <w:rsid w:val="009C40E3"/>
    <w:rsid w:val="009C6759"/>
    <w:rsid w:val="009D2085"/>
    <w:rsid w:val="009D560F"/>
    <w:rsid w:val="009D6188"/>
    <w:rsid w:val="009E1173"/>
    <w:rsid w:val="009E11D0"/>
    <w:rsid w:val="009E1229"/>
    <w:rsid w:val="009E36F7"/>
    <w:rsid w:val="009F18F3"/>
    <w:rsid w:val="009F74B4"/>
    <w:rsid w:val="009F7642"/>
    <w:rsid w:val="00A063AB"/>
    <w:rsid w:val="00A12768"/>
    <w:rsid w:val="00A14A69"/>
    <w:rsid w:val="00A224EF"/>
    <w:rsid w:val="00A23A7F"/>
    <w:rsid w:val="00A25BC3"/>
    <w:rsid w:val="00A25BFF"/>
    <w:rsid w:val="00A26995"/>
    <w:rsid w:val="00A36304"/>
    <w:rsid w:val="00A431E7"/>
    <w:rsid w:val="00A434A5"/>
    <w:rsid w:val="00A455CE"/>
    <w:rsid w:val="00A46055"/>
    <w:rsid w:val="00A47D99"/>
    <w:rsid w:val="00A57187"/>
    <w:rsid w:val="00A61EE6"/>
    <w:rsid w:val="00A6532B"/>
    <w:rsid w:val="00A73293"/>
    <w:rsid w:val="00A75BD9"/>
    <w:rsid w:val="00A77356"/>
    <w:rsid w:val="00A806F8"/>
    <w:rsid w:val="00A8174A"/>
    <w:rsid w:val="00A81FA7"/>
    <w:rsid w:val="00A825D5"/>
    <w:rsid w:val="00A82ED9"/>
    <w:rsid w:val="00A84458"/>
    <w:rsid w:val="00A92DC4"/>
    <w:rsid w:val="00A9361F"/>
    <w:rsid w:val="00A94D52"/>
    <w:rsid w:val="00AA7702"/>
    <w:rsid w:val="00AB707F"/>
    <w:rsid w:val="00AC3B3C"/>
    <w:rsid w:val="00AC5347"/>
    <w:rsid w:val="00AC6379"/>
    <w:rsid w:val="00AC74B7"/>
    <w:rsid w:val="00AD228F"/>
    <w:rsid w:val="00AD39F8"/>
    <w:rsid w:val="00AE1F8B"/>
    <w:rsid w:val="00AF17AE"/>
    <w:rsid w:val="00B10B5E"/>
    <w:rsid w:val="00B1143A"/>
    <w:rsid w:val="00B12215"/>
    <w:rsid w:val="00B16F80"/>
    <w:rsid w:val="00B1794C"/>
    <w:rsid w:val="00B23030"/>
    <w:rsid w:val="00B25750"/>
    <w:rsid w:val="00B26171"/>
    <w:rsid w:val="00B2627E"/>
    <w:rsid w:val="00B264E4"/>
    <w:rsid w:val="00B2697E"/>
    <w:rsid w:val="00B32007"/>
    <w:rsid w:val="00B40611"/>
    <w:rsid w:val="00B40FF0"/>
    <w:rsid w:val="00B441DB"/>
    <w:rsid w:val="00B453F0"/>
    <w:rsid w:val="00B51628"/>
    <w:rsid w:val="00B52F25"/>
    <w:rsid w:val="00B53596"/>
    <w:rsid w:val="00B6008F"/>
    <w:rsid w:val="00B7035C"/>
    <w:rsid w:val="00B71446"/>
    <w:rsid w:val="00B77D65"/>
    <w:rsid w:val="00B83519"/>
    <w:rsid w:val="00B85A93"/>
    <w:rsid w:val="00B85BD0"/>
    <w:rsid w:val="00B85C0F"/>
    <w:rsid w:val="00B9065A"/>
    <w:rsid w:val="00B972E5"/>
    <w:rsid w:val="00BA2253"/>
    <w:rsid w:val="00BA450A"/>
    <w:rsid w:val="00BA47CE"/>
    <w:rsid w:val="00BB28E8"/>
    <w:rsid w:val="00BC642B"/>
    <w:rsid w:val="00BD2F67"/>
    <w:rsid w:val="00BD3FDD"/>
    <w:rsid w:val="00BE6402"/>
    <w:rsid w:val="00BF005F"/>
    <w:rsid w:val="00BF09FB"/>
    <w:rsid w:val="00BF7863"/>
    <w:rsid w:val="00C00613"/>
    <w:rsid w:val="00C057EB"/>
    <w:rsid w:val="00C17C4D"/>
    <w:rsid w:val="00C20B0F"/>
    <w:rsid w:val="00C21A45"/>
    <w:rsid w:val="00C23C88"/>
    <w:rsid w:val="00C27493"/>
    <w:rsid w:val="00C32767"/>
    <w:rsid w:val="00C33F62"/>
    <w:rsid w:val="00C37C0B"/>
    <w:rsid w:val="00C4031D"/>
    <w:rsid w:val="00C42436"/>
    <w:rsid w:val="00C6593B"/>
    <w:rsid w:val="00C66D02"/>
    <w:rsid w:val="00C67F42"/>
    <w:rsid w:val="00C7438F"/>
    <w:rsid w:val="00C756B0"/>
    <w:rsid w:val="00C7672D"/>
    <w:rsid w:val="00C77948"/>
    <w:rsid w:val="00C84E76"/>
    <w:rsid w:val="00C854EF"/>
    <w:rsid w:val="00C86AEE"/>
    <w:rsid w:val="00C87A41"/>
    <w:rsid w:val="00C95448"/>
    <w:rsid w:val="00C9698A"/>
    <w:rsid w:val="00CA2293"/>
    <w:rsid w:val="00CA5554"/>
    <w:rsid w:val="00CA775E"/>
    <w:rsid w:val="00CA7AC1"/>
    <w:rsid w:val="00CB1ABC"/>
    <w:rsid w:val="00CB2208"/>
    <w:rsid w:val="00CB2FCF"/>
    <w:rsid w:val="00CB31E4"/>
    <w:rsid w:val="00CB32A0"/>
    <w:rsid w:val="00CB615B"/>
    <w:rsid w:val="00CB7DE8"/>
    <w:rsid w:val="00CC03CC"/>
    <w:rsid w:val="00CC2549"/>
    <w:rsid w:val="00CC6990"/>
    <w:rsid w:val="00CD0B65"/>
    <w:rsid w:val="00CD1B02"/>
    <w:rsid w:val="00CD5955"/>
    <w:rsid w:val="00CD5DEC"/>
    <w:rsid w:val="00CE0578"/>
    <w:rsid w:val="00CE40CF"/>
    <w:rsid w:val="00CE6163"/>
    <w:rsid w:val="00CE6575"/>
    <w:rsid w:val="00CE6628"/>
    <w:rsid w:val="00CE7EE2"/>
    <w:rsid w:val="00CF00A3"/>
    <w:rsid w:val="00CF389C"/>
    <w:rsid w:val="00CF4D4B"/>
    <w:rsid w:val="00CF6716"/>
    <w:rsid w:val="00D0048C"/>
    <w:rsid w:val="00D0318A"/>
    <w:rsid w:val="00D03234"/>
    <w:rsid w:val="00D06922"/>
    <w:rsid w:val="00D06C9C"/>
    <w:rsid w:val="00D15D50"/>
    <w:rsid w:val="00D239E6"/>
    <w:rsid w:val="00D25651"/>
    <w:rsid w:val="00D305A9"/>
    <w:rsid w:val="00D30DFF"/>
    <w:rsid w:val="00D32351"/>
    <w:rsid w:val="00D342C6"/>
    <w:rsid w:val="00D4186C"/>
    <w:rsid w:val="00D44F02"/>
    <w:rsid w:val="00D476D9"/>
    <w:rsid w:val="00D47AF1"/>
    <w:rsid w:val="00D512FC"/>
    <w:rsid w:val="00D54F49"/>
    <w:rsid w:val="00D6543F"/>
    <w:rsid w:val="00D65739"/>
    <w:rsid w:val="00D66021"/>
    <w:rsid w:val="00D723D7"/>
    <w:rsid w:val="00D751F1"/>
    <w:rsid w:val="00D829C5"/>
    <w:rsid w:val="00D87B0E"/>
    <w:rsid w:val="00D91973"/>
    <w:rsid w:val="00D96ECC"/>
    <w:rsid w:val="00DA2D53"/>
    <w:rsid w:val="00DA6D00"/>
    <w:rsid w:val="00DB7C17"/>
    <w:rsid w:val="00DD211E"/>
    <w:rsid w:val="00DD3269"/>
    <w:rsid w:val="00DD4A4B"/>
    <w:rsid w:val="00DD702D"/>
    <w:rsid w:val="00DD71A2"/>
    <w:rsid w:val="00DE3294"/>
    <w:rsid w:val="00DE426E"/>
    <w:rsid w:val="00DF1EA7"/>
    <w:rsid w:val="00DF3449"/>
    <w:rsid w:val="00DF47CD"/>
    <w:rsid w:val="00DF7B84"/>
    <w:rsid w:val="00E01177"/>
    <w:rsid w:val="00E03C85"/>
    <w:rsid w:val="00E14746"/>
    <w:rsid w:val="00E15680"/>
    <w:rsid w:val="00E2051B"/>
    <w:rsid w:val="00E20731"/>
    <w:rsid w:val="00E220DE"/>
    <w:rsid w:val="00E27782"/>
    <w:rsid w:val="00E30C71"/>
    <w:rsid w:val="00E30D8A"/>
    <w:rsid w:val="00E325F9"/>
    <w:rsid w:val="00E3798E"/>
    <w:rsid w:val="00E40986"/>
    <w:rsid w:val="00E43806"/>
    <w:rsid w:val="00E4603F"/>
    <w:rsid w:val="00E47C27"/>
    <w:rsid w:val="00E5158E"/>
    <w:rsid w:val="00E51917"/>
    <w:rsid w:val="00E56E52"/>
    <w:rsid w:val="00E57480"/>
    <w:rsid w:val="00E605DE"/>
    <w:rsid w:val="00E63F3E"/>
    <w:rsid w:val="00E67F75"/>
    <w:rsid w:val="00E70D95"/>
    <w:rsid w:val="00E73E41"/>
    <w:rsid w:val="00E80C61"/>
    <w:rsid w:val="00E94FAD"/>
    <w:rsid w:val="00E9759F"/>
    <w:rsid w:val="00EA0E10"/>
    <w:rsid w:val="00EA11A9"/>
    <w:rsid w:val="00EA50C9"/>
    <w:rsid w:val="00EA5BA6"/>
    <w:rsid w:val="00EA6131"/>
    <w:rsid w:val="00EA7696"/>
    <w:rsid w:val="00EB2A8F"/>
    <w:rsid w:val="00EB5970"/>
    <w:rsid w:val="00EC31B5"/>
    <w:rsid w:val="00EC492E"/>
    <w:rsid w:val="00EC4DC5"/>
    <w:rsid w:val="00EC53E0"/>
    <w:rsid w:val="00EC63FA"/>
    <w:rsid w:val="00EC641C"/>
    <w:rsid w:val="00ED14A5"/>
    <w:rsid w:val="00ED3EB3"/>
    <w:rsid w:val="00ED566C"/>
    <w:rsid w:val="00EE2781"/>
    <w:rsid w:val="00EE45D0"/>
    <w:rsid w:val="00EF0864"/>
    <w:rsid w:val="00EF5193"/>
    <w:rsid w:val="00EF62C9"/>
    <w:rsid w:val="00EF6AFD"/>
    <w:rsid w:val="00F00C6E"/>
    <w:rsid w:val="00F0161B"/>
    <w:rsid w:val="00F043D4"/>
    <w:rsid w:val="00F16EAD"/>
    <w:rsid w:val="00F17C18"/>
    <w:rsid w:val="00F22DED"/>
    <w:rsid w:val="00F30090"/>
    <w:rsid w:val="00F3473D"/>
    <w:rsid w:val="00F42203"/>
    <w:rsid w:val="00F42F21"/>
    <w:rsid w:val="00F531CB"/>
    <w:rsid w:val="00F538FD"/>
    <w:rsid w:val="00F5587F"/>
    <w:rsid w:val="00F56218"/>
    <w:rsid w:val="00F56D4A"/>
    <w:rsid w:val="00F601F3"/>
    <w:rsid w:val="00F62267"/>
    <w:rsid w:val="00F67797"/>
    <w:rsid w:val="00F7122E"/>
    <w:rsid w:val="00F74433"/>
    <w:rsid w:val="00F80269"/>
    <w:rsid w:val="00F82A10"/>
    <w:rsid w:val="00F83772"/>
    <w:rsid w:val="00F83C07"/>
    <w:rsid w:val="00F85C8B"/>
    <w:rsid w:val="00F86F48"/>
    <w:rsid w:val="00F90642"/>
    <w:rsid w:val="00F90DA5"/>
    <w:rsid w:val="00F939CB"/>
    <w:rsid w:val="00F94BF9"/>
    <w:rsid w:val="00F962A5"/>
    <w:rsid w:val="00F963F6"/>
    <w:rsid w:val="00F96E2C"/>
    <w:rsid w:val="00F97D0E"/>
    <w:rsid w:val="00FA028F"/>
    <w:rsid w:val="00FA0A16"/>
    <w:rsid w:val="00FA1AD8"/>
    <w:rsid w:val="00FA5B70"/>
    <w:rsid w:val="00FB2862"/>
    <w:rsid w:val="00FB7EA3"/>
    <w:rsid w:val="00FC6C5A"/>
    <w:rsid w:val="00FD4F64"/>
    <w:rsid w:val="00FD76EA"/>
    <w:rsid w:val="00FE0B5F"/>
    <w:rsid w:val="00FE10EF"/>
    <w:rsid w:val="00FE25A3"/>
    <w:rsid w:val="00FE2F3A"/>
    <w:rsid w:val="00FE3D3F"/>
    <w:rsid w:val="00FE4D4F"/>
    <w:rsid w:val="00FE65A4"/>
    <w:rsid w:val="00FF107E"/>
    <w:rsid w:val="00FF3A75"/>
    <w:rsid w:val="00FF5FC7"/>
    <w:rsid w:val="00FF631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711DB"/>
  <w15:docId w15:val="{36430AFB-CEE0-4402-A96A-A71EF6404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28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3759"/>
    <w:rPr>
      <w:color w:val="0000FF"/>
      <w:u w:val="single"/>
    </w:rPr>
  </w:style>
  <w:style w:type="table" w:styleId="TableGrid">
    <w:name w:val="Table Grid"/>
    <w:basedOn w:val="TableNormal"/>
    <w:rsid w:val="00113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D142D"/>
    <w:rPr>
      <w:rFonts w:ascii="Tahoma" w:hAnsi="Tahoma" w:cs="Tahoma"/>
      <w:sz w:val="16"/>
      <w:szCs w:val="16"/>
    </w:rPr>
  </w:style>
  <w:style w:type="character" w:customStyle="1" w:styleId="BalloonTextChar">
    <w:name w:val="Balloon Text Char"/>
    <w:basedOn w:val="DefaultParagraphFont"/>
    <w:link w:val="BalloonText"/>
    <w:rsid w:val="004D142D"/>
    <w:rPr>
      <w:rFonts w:ascii="Tahoma" w:hAnsi="Tahoma" w:cs="Tahoma"/>
      <w:sz w:val="16"/>
      <w:szCs w:val="16"/>
    </w:rPr>
  </w:style>
  <w:style w:type="character" w:styleId="CommentReference">
    <w:name w:val="annotation reference"/>
    <w:basedOn w:val="DefaultParagraphFont"/>
    <w:semiHidden/>
    <w:unhideWhenUsed/>
    <w:rsid w:val="0070377F"/>
    <w:rPr>
      <w:sz w:val="16"/>
      <w:szCs w:val="16"/>
    </w:rPr>
  </w:style>
  <w:style w:type="paragraph" w:styleId="CommentText">
    <w:name w:val="annotation text"/>
    <w:basedOn w:val="Normal"/>
    <w:link w:val="CommentTextChar"/>
    <w:semiHidden/>
    <w:unhideWhenUsed/>
    <w:rsid w:val="0070377F"/>
    <w:rPr>
      <w:sz w:val="20"/>
      <w:szCs w:val="20"/>
    </w:rPr>
  </w:style>
  <w:style w:type="character" w:customStyle="1" w:styleId="CommentTextChar">
    <w:name w:val="Comment Text Char"/>
    <w:basedOn w:val="DefaultParagraphFont"/>
    <w:link w:val="CommentText"/>
    <w:semiHidden/>
    <w:rsid w:val="0070377F"/>
  </w:style>
  <w:style w:type="paragraph" w:styleId="CommentSubject">
    <w:name w:val="annotation subject"/>
    <w:basedOn w:val="CommentText"/>
    <w:next w:val="CommentText"/>
    <w:link w:val="CommentSubjectChar"/>
    <w:semiHidden/>
    <w:unhideWhenUsed/>
    <w:rsid w:val="0070377F"/>
    <w:rPr>
      <w:b/>
      <w:bCs/>
    </w:rPr>
  </w:style>
  <w:style w:type="character" w:customStyle="1" w:styleId="CommentSubjectChar">
    <w:name w:val="Comment Subject Char"/>
    <w:basedOn w:val="CommentTextChar"/>
    <w:link w:val="CommentSubject"/>
    <w:semiHidden/>
    <w:rsid w:val="0070377F"/>
    <w:rPr>
      <w:b/>
      <w:bCs/>
    </w:rPr>
  </w:style>
  <w:style w:type="paragraph" w:styleId="ListParagraph">
    <w:name w:val="List Paragraph"/>
    <w:aliases w:val="0hlrbull,Table(a),B0,列出段落1"/>
    <w:basedOn w:val="Normal"/>
    <w:link w:val="ListParagraphChar"/>
    <w:uiPriority w:val="34"/>
    <w:qFormat/>
    <w:rsid w:val="00330E9C"/>
    <w:pPr>
      <w:ind w:left="720"/>
      <w:contextualSpacing/>
    </w:pPr>
  </w:style>
  <w:style w:type="paragraph" w:styleId="EndnoteText">
    <w:name w:val="endnote text"/>
    <w:basedOn w:val="Normal"/>
    <w:link w:val="EndnoteTextChar"/>
    <w:uiPriority w:val="99"/>
    <w:semiHidden/>
    <w:unhideWhenUsed/>
    <w:rsid w:val="00733BB3"/>
    <w:rPr>
      <w:sz w:val="20"/>
      <w:szCs w:val="20"/>
    </w:rPr>
  </w:style>
  <w:style w:type="character" w:customStyle="1" w:styleId="EndnoteTextChar">
    <w:name w:val="Endnote Text Char"/>
    <w:basedOn w:val="DefaultParagraphFont"/>
    <w:link w:val="EndnoteText"/>
    <w:uiPriority w:val="99"/>
    <w:semiHidden/>
    <w:rsid w:val="00733BB3"/>
  </w:style>
  <w:style w:type="character" w:styleId="EndnoteReference">
    <w:name w:val="endnote reference"/>
    <w:basedOn w:val="DefaultParagraphFont"/>
    <w:uiPriority w:val="99"/>
    <w:semiHidden/>
    <w:unhideWhenUsed/>
    <w:rsid w:val="00733BB3"/>
    <w:rPr>
      <w:vertAlign w:val="superscript"/>
    </w:rPr>
  </w:style>
  <w:style w:type="paragraph" w:styleId="Header">
    <w:name w:val="header"/>
    <w:basedOn w:val="Normal"/>
    <w:link w:val="HeaderChar"/>
    <w:semiHidden/>
    <w:unhideWhenUsed/>
    <w:rsid w:val="0092213C"/>
    <w:pPr>
      <w:tabs>
        <w:tab w:val="center" w:pos="4680"/>
        <w:tab w:val="right" w:pos="9360"/>
      </w:tabs>
    </w:pPr>
  </w:style>
  <w:style w:type="character" w:customStyle="1" w:styleId="HeaderChar">
    <w:name w:val="Header Char"/>
    <w:basedOn w:val="DefaultParagraphFont"/>
    <w:link w:val="Header"/>
    <w:semiHidden/>
    <w:rsid w:val="0092213C"/>
    <w:rPr>
      <w:sz w:val="24"/>
      <w:szCs w:val="24"/>
    </w:rPr>
  </w:style>
  <w:style w:type="paragraph" w:styleId="Footer">
    <w:name w:val="footer"/>
    <w:basedOn w:val="Normal"/>
    <w:link w:val="FooterChar"/>
    <w:uiPriority w:val="99"/>
    <w:unhideWhenUsed/>
    <w:rsid w:val="0092213C"/>
    <w:pPr>
      <w:tabs>
        <w:tab w:val="center" w:pos="4680"/>
        <w:tab w:val="right" w:pos="9360"/>
      </w:tabs>
    </w:pPr>
  </w:style>
  <w:style w:type="character" w:customStyle="1" w:styleId="FooterChar">
    <w:name w:val="Footer Char"/>
    <w:basedOn w:val="DefaultParagraphFont"/>
    <w:link w:val="Footer"/>
    <w:uiPriority w:val="99"/>
    <w:rsid w:val="0092213C"/>
    <w:rPr>
      <w:sz w:val="24"/>
      <w:szCs w:val="24"/>
    </w:rPr>
  </w:style>
  <w:style w:type="character" w:customStyle="1" w:styleId="ListParagraphChar">
    <w:name w:val="List Paragraph Char"/>
    <w:aliases w:val="0hlrbull Char,Table(a) Char,B0 Char,列出段落1 Char"/>
    <w:link w:val="ListParagraph"/>
    <w:uiPriority w:val="34"/>
    <w:locked/>
    <w:rsid w:val="00CE6163"/>
    <w:rPr>
      <w:sz w:val="24"/>
      <w:szCs w:val="24"/>
    </w:rPr>
  </w:style>
  <w:style w:type="paragraph" w:styleId="FootnoteText">
    <w:name w:val="footnote text"/>
    <w:basedOn w:val="Normal"/>
    <w:link w:val="FootnoteTextChar"/>
    <w:semiHidden/>
    <w:unhideWhenUsed/>
    <w:rsid w:val="009B0BD5"/>
    <w:rPr>
      <w:sz w:val="20"/>
      <w:szCs w:val="20"/>
    </w:rPr>
  </w:style>
  <w:style w:type="character" w:customStyle="1" w:styleId="FootnoteTextChar">
    <w:name w:val="Footnote Text Char"/>
    <w:basedOn w:val="DefaultParagraphFont"/>
    <w:link w:val="FootnoteText"/>
    <w:semiHidden/>
    <w:rsid w:val="009B0BD5"/>
  </w:style>
  <w:style w:type="character" w:styleId="FootnoteReference">
    <w:name w:val="footnote reference"/>
    <w:basedOn w:val="DefaultParagraphFont"/>
    <w:semiHidden/>
    <w:unhideWhenUsed/>
    <w:rsid w:val="009B0B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02056">
      <w:bodyDiv w:val="1"/>
      <w:marLeft w:val="0"/>
      <w:marRight w:val="0"/>
      <w:marTop w:val="0"/>
      <w:marBottom w:val="0"/>
      <w:divBdr>
        <w:top w:val="none" w:sz="0" w:space="0" w:color="auto"/>
        <w:left w:val="none" w:sz="0" w:space="0" w:color="auto"/>
        <w:bottom w:val="none" w:sz="0" w:space="0" w:color="auto"/>
        <w:right w:val="none" w:sz="0" w:space="0" w:color="auto"/>
      </w:divBdr>
    </w:div>
    <w:div w:id="129978067">
      <w:bodyDiv w:val="1"/>
      <w:marLeft w:val="0"/>
      <w:marRight w:val="0"/>
      <w:marTop w:val="0"/>
      <w:marBottom w:val="0"/>
      <w:divBdr>
        <w:top w:val="none" w:sz="0" w:space="0" w:color="auto"/>
        <w:left w:val="none" w:sz="0" w:space="0" w:color="auto"/>
        <w:bottom w:val="none" w:sz="0" w:space="0" w:color="auto"/>
        <w:right w:val="none" w:sz="0" w:space="0" w:color="auto"/>
      </w:divBdr>
    </w:div>
    <w:div w:id="153796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stomerservice@vietnamobile.com.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vietnamobile.com.vn" TargetMode="External"/><Relationship Id="rId4" Type="http://schemas.openxmlformats.org/officeDocument/2006/relationships/settings" Target="settings.xml"/><Relationship Id="rId9" Type="http://schemas.openxmlformats.org/officeDocument/2006/relationships/hyperlink" Target="http://www.vietnamobile.com.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C716C-04D5-4E31-8D29-18F469527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3368</Words>
  <Characters>13414</Characters>
  <Application>Microsoft Office Word</Application>
  <DocSecurity>0</DocSecurity>
  <Lines>111</Lines>
  <Paragraphs>33</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
  <LinksUpToDate>false</LinksUpToDate>
  <CharactersWithSpaces>16749</CharactersWithSpaces>
  <SharedDoc>false</SharedDoc>
  <HLinks>
    <vt:vector size="12" baseType="variant">
      <vt:variant>
        <vt:i4>3407927</vt:i4>
      </vt:variant>
      <vt:variant>
        <vt:i4>31</vt:i4>
      </vt:variant>
      <vt:variant>
        <vt:i4>0</vt:i4>
      </vt:variant>
      <vt:variant>
        <vt:i4>5</vt:i4>
      </vt:variant>
      <vt:variant>
        <vt:lpwstr>http://www.vietnamobile.com.vn/</vt:lpwstr>
      </vt:variant>
      <vt:variant>
        <vt:lpwstr/>
      </vt:variant>
      <vt:variant>
        <vt:i4>6946819</vt:i4>
      </vt:variant>
      <vt:variant>
        <vt:i4>28</vt:i4>
      </vt:variant>
      <vt:variant>
        <vt:i4>0</vt:i4>
      </vt:variant>
      <vt:variant>
        <vt:i4>5</vt:i4>
      </vt:variant>
      <vt:variant>
        <vt:lpwstr>mailto:customerservice@vietnamobile.com.vn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subject/>
  <dc:creator>shophbt</dc:creator>
  <cp:keywords/>
  <dc:description/>
  <cp:lastModifiedBy>Dang Tien Dung (Headquarters, PA- Government Policy Executive)</cp:lastModifiedBy>
  <cp:revision>2</cp:revision>
  <cp:lastPrinted>2017-06-01T04:11:00Z</cp:lastPrinted>
  <dcterms:created xsi:type="dcterms:W3CDTF">2023-12-25T02:57:00Z</dcterms:created>
  <dcterms:modified xsi:type="dcterms:W3CDTF">2023-12-25T02:57:00Z</dcterms:modified>
</cp:coreProperties>
</file>